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6466"/>
      </w:tblGrid>
      <w:tr w:rsidR="006702DA" w:rsidRPr="006702DA" w:rsidTr="00574EFF">
        <w:trPr>
          <w:trHeight w:val="1078"/>
        </w:trPr>
        <w:tc>
          <w:tcPr>
            <w:tcW w:w="4450" w:type="dxa"/>
          </w:tcPr>
          <w:p w:rsidR="006702DA" w:rsidRPr="006702DA" w:rsidRDefault="006702DA" w:rsidP="00B005C3">
            <w:pPr>
              <w:jc w:val="center"/>
              <w:rPr>
                <w:rFonts w:cs="Times New Roman"/>
                <w:sz w:val="26"/>
              </w:rPr>
            </w:pPr>
            <w:r w:rsidRPr="006702DA">
              <w:rPr>
                <w:rFonts w:cs="Times New Roman"/>
                <w:sz w:val="26"/>
              </w:rPr>
              <w:t>ỦY BAN NHÂN DÂN</w:t>
            </w:r>
          </w:p>
          <w:p w:rsidR="006702DA" w:rsidRPr="006702DA" w:rsidRDefault="006702DA" w:rsidP="00B005C3">
            <w:pPr>
              <w:jc w:val="center"/>
              <w:rPr>
                <w:rFonts w:cs="Times New Roman"/>
                <w:sz w:val="26"/>
              </w:rPr>
            </w:pPr>
            <w:r w:rsidRPr="006702DA">
              <w:rPr>
                <w:rFonts w:cs="Times New Roman"/>
                <w:sz w:val="26"/>
              </w:rPr>
              <w:t>THÀNH PHỐ HỒ CHÍ MINH</w:t>
            </w:r>
          </w:p>
          <w:p w:rsidR="006702DA" w:rsidRPr="006702DA" w:rsidRDefault="00574EFF" w:rsidP="00574EFF">
            <w:pPr>
              <w:jc w:val="center"/>
              <w:rPr>
                <w:rFonts w:cs="Times New Roman"/>
                <w:b/>
                <w:sz w:val="26"/>
              </w:rPr>
            </w:pPr>
            <w:r w:rsidRPr="006702DA">
              <w:rPr>
                <w:b/>
                <w:noProof/>
                <w:sz w:val="26"/>
              </w:rPr>
              <mc:AlternateContent>
                <mc:Choice Requires="wps">
                  <w:drawing>
                    <wp:anchor distT="0" distB="0" distL="114300" distR="114300" simplePos="0" relativeHeight="251665408" behindDoc="0" locked="0" layoutInCell="1" allowOverlap="1" wp14:anchorId="100D6FAA" wp14:editId="6E819729">
                      <wp:simplePos x="0" y="0"/>
                      <wp:positionH relativeFrom="column">
                        <wp:posOffset>866775</wp:posOffset>
                      </wp:positionH>
                      <wp:positionV relativeFrom="paragraph">
                        <wp:posOffset>254000</wp:posOffset>
                      </wp:positionV>
                      <wp:extent cx="7524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752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ECEFF0"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20pt" to="12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" strokecolor="black [3213]" strokeweight=".5pt">
                      <v:stroke joinstyle="miter"/>
                    </v:line>
                  </w:pict>
                </mc:Fallback>
              </mc:AlternateContent>
            </w:r>
            <w:r w:rsidR="006702DA" w:rsidRPr="006702DA">
              <w:rPr>
                <w:rFonts w:cs="Times New Roman"/>
                <w:b/>
                <w:sz w:val="26"/>
              </w:rPr>
              <w:t>SỞ GIÁO DỤC VÀ ĐÀO TẠO</w:t>
            </w:r>
          </w:p>
        </w:tc>
        <w:tc>
          <w:tcPr>
            <w:tcW w:w="6466" w:type="dxa"/>
          </w:tcPr>
          <w:p w:rsidR="006702DA" w:rsidRPr="006702DA" w:rsidRDefault="006702DA" w:rsidP="00B005C3">
            <w:pPr>
              <w:jc w:val="center"/>
              <w:rPr>
                <w:rFonts w:cs="Times New Roman"/>
                <w:b/>
                <w:sz w:val="26"/>
              </w:rPr>
            </w:pPr>
            <w:r w:rsidRPr="006702DA">
              <w:rPr>
                <w:rFonts w:cs="Times New Roman"/>
                <w:b/>
                <w:sz w:val="26"/>
              </w:rPr>
              <w:t>CỘNG HÒA XÃ HỘI CHỦ NGHĨA VIỆT NAM</w:t>
            </w:r>
          </w:p>
          <w:p w:rsidR="006702DA" w:rsidRPr="006702DA" w:rsidRDefault="006702DA" w:rsidP="00B005C3">
            <w:pPr>
              <w:jc w:val="center"/>
              <w:rPr>
                <w:rFonts w:cs="Times New Roman"/>
                <w:b/>
              </w:rPr>
            </w:pPr>
            <w:r w:rsidRPr="006702DA">
              <w:rPr>
                <w:b/>
                <w:noProof/>
              </w:rPr>
              <mc:AlternateContent>
                <mc:Choice Requires="wps">
                  <w:drawing>
                    <wp:anchor distT="0" distB="0" distL="114300" distR="114300" simplePos="0" relativeHeight="251666432" behindDoc="0" locked="0" layoutInCell="1" allowOverlap="1" wp14:anchorId="1D8F7AE5" wp14:editId="246A7278">
                      <wp:simplePos x="0" y="0"/>
                      <wp:positionH relativeFrom="column">
                        <wp:posOffset>862594</wp:posOffset>
                      </wp:positionH>
                      <wp:positionV relativeFrom="paragraph">
                        <wp:posOffset>223520</wp:posOffset>
                      </wp:positionV>
                      <wp:extent cx="21812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218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CC8AD0"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pt,17.6pt" to="239.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" strokecolor="black [3213]" strokeweight=".5pt">
                      <v:stroke joinstyle="miter"/>
                    </v:line>
                  </w:pict>
                </mc:Fallback>
              </mc:AlternateContent>
            </w:r>
            <w:r w:rsidRPr="006702DA">
              <w:rPr>
                <w:rFonts w:cs="Times New Roman"/>
                <w:b/>
              </w:rPr>
              <w:t>Độc lập - Tự do - Hạnh phúc</w:t>
            </w:r>
          </w:p>
        </w:tc>
      </w:tr>
      <w:tr w:rsidR="006702DA" w:rsidRPr="006702DA" w:rsidTr="00574EFF">
        <w:trPr>
          <w:trHeight w:val="1384"/>
        </w:trPr>
        <w:tc>
          <w:tcPr>
            <w:tcW w:w="4450" w:type="dxa"/>
          </w:tcPr>
          <w:p w:rsidR="00574EFF" w:rsidRPr="00691005" w:rsidRDefault="00574EFF" w:rsidP="00574EFF">
            <w:pPr>
              <w:jc w:val="center"/>
              <w:rPr>
                <w:sz w:val="26"/>
                <w:szCs w:val="26"/>
                <w:highlight w:val="white"/>
              </w:rPr>
            </w:pPr>
            <w:r w:rsidRPr="00691005">
              <w:rPr>
                <w:sz w:val="26"/>
                <w:szCs w:val="26"/>
                <w:highlight w:val="white"/>
              </w:rPr>
              <w:t>Số:</w:t>
            </w:r>
            <w:r w:rsidR="008E7314">
              <w:rPr>
                <w:sz w:val="26"/>
                <w:szCs w:val="26"/>
                <w:highlight w:val="white"/>
              </w:rPr>
              <w:t>3120</w:t>
            </w:r>
            <w:r w:rsidRPr="00691005">
              <w:rPr>
                <w:b/>
                <w:sz w:val="26"/>
                <w:szCs w:val="26"/>
                <w:highlight w:val="white"/>
              </w:rPr>
              <w:t>/</w:t>
            </w:r>
            <w:r w:rsidRPr="00691005">
              <w:rPr>
                <w:sz w:val="26"/>
                <w:szCs w:val="26"/>
                <w:highlight w:val="white"/>
              </w:rPr>
              <w:t>GDĐT-TrH</w:t>
            </w:r>
          </w:p>
          <w:p w:rsidR="00574EFF" w:rsidRPr="00691005" w:rsidRDefault="00574EFF" w:rsidP="00574EFF">
            <w:pPr>
              <w:jc w:val="center"/>
              <w:rPr>
                <w:sz w:val="22"/>
                <w:highlight w:val="white"/>
              </w:rPr>
            </w:pPr>
            <w:r w:rsidRPr="00691005">
              <w:rPr>
                <w:sz w:val="22"/>
                <w:highlight w:val="white"/>
              </w:rPr>
              <w:t xml:space="preserve">V/v hướng dẫn thực hiện nhiệm vụ </w:t>
            </w:r>
          </w:p>
          <w:p w:rsidR="006702DA" w:rsidRPr="006702DA" w:rsidRDefault="00574EFF" w:rsidP="00574EFF">
            <w:pPr>
              <w:jc w:val="center"/>
              <w:rPr>
                <w:rFonts w:cs="Times New Roman"/>
                <w:b/>
                <w:sz w:val="26"/>
              </w:rPr>
            </w:pPr>
            <w:r w:rsidRPr="00691005">
              <w:rPr>
                <w:sz w:val="22"/>
                <w:highlight w:val="white"/>
              </w:rPr>
              <w:t>giáo dục trung học năm học 2017-2018</w:t>
            </w:r>
          </w:p>
        </w:tc>
        <w:tc>
          <w:tcPr>
            <w:tcW w:w="6466" w:type="dxa"/>
          </w:tcPr>
          <w:p w:rsidR="006702DA" w:rsidRPr="006702DA" w:rsidRDefault="00574EFF" w:rsidP="008E7314">
            <w:pPr>
              <w:jc w:val="center"/>
              <w:rPr>
                <w:rFonts w:cs="Times New Roman"/>
                <w:i/>
              </w:rPr>
            </w:pPr>
            <w:r>
              <w:rPr>
                <w:i/>
                <w:sz w:val="26"/>
                <w:szCs w:val="26"/>
                <w:highlight w:val="white"/>
              </w:rPr>
              <w:t>Thành phố Hồ Chí Minh</w:t>
            </w:r>
            <w:r w:rsidRPr="00691005">
              <w:rPr>
                <w:i/>
                <w:sz w:val="26"/>
                <w:szCs w:val="26"/>
                <w:highlight w:val="white"/>
              </w:rPr>
              <w:t>, ngày</w:t>
            </w:r>
            <w:r>
              <w:rPr>
                <w:i/>
                <w:sz w:val="26"/>
                <w:szCs w:val="26"/>
                <w:highlight w:val="white"/>
              </w:rPr>
              <w:t xml:space="preserve"> </w:t>
            </w:r>
            <w:r w:rsidR="008E7314">
              <w:rPr>
                <w:i/>
                <w:sz w:val="26"/>
                <w:szCs w:val="26"/>
                <w:highlight w:val="white"/>
              </w:rPr>
              <w:t>28</w:t>
            </w:r>
            <w:r>
              <w:rPr>
                <w:i/>
                <w:sz w:val="26"/>
                <w:szCs w:val="26"/>
                <w:highlight w:val="white"/>
              </w:rPr>
              <w:t xml:space="preserve"> </w:t>
            </w:r>
            <w:r w:rsidRPr="00691005">
              <w:rPr>
                <w:i/>
                <w:sz w:val="26"/>
                <w:szCs w:val="26"/>
                <w:highlight w:val="white"/>
              </w:rPr>
              <w:t>tháng 8 năm 2017</w:t>
            </w:r>
          </w:p>
        </w:tc>
      </w:tr>
    </w:tbl>
    <w:p w:rsidR="00574EFF" w:rsidRPr="00574EFF" w:rsidRDefault="00574EFF" w:rsidP="00574EFF">
      <w:pPr>
        <w:pBdr>
          <w:top w:val="none" w:sz="0" w:space="0" w:color="auto"/>
          <w:left w:val="none" w:sz="0" w:space="0" w:color="auto"/>
          <w:bottom w:val="none" w:sz="0" w:space="0" w:color="auto"/>
          <w:right w:val="none" w:sz="0" w:space="0" w:color="auto"/>
          <w:between w:val="none" w:sz="0" w:space="0" w:color="auto"/>
        </w:pBdr>
        <w:ind w:firstLine="720"/>
        <w:rPr>
          <w:color w:val="auto"/>
          <w:sz w:val="28"/>
          <w:szCs w:val="28"/>
          <w:highlight w:val="white"/>
        </w:rPr>
      </w:pPr>
      <w:r w:rsidRPr="00574EFF">
        <w:rPr>
          <w:color w:val="auto"/>
          <w:sz w:val="28"/>
          <w:szCs w:val="28"/>
          <w:highlight w:val="white"/>
        </w:rPr>
        <w:t xml:space="preserve">Kính gửi: </w:t>
      </w:r>
    </w:p>
    <w:p w:rsidR="00574EFF" w:rsidRPr="00574EFF" w:rsidRDefault="00574EFF" w:rsidP="00574EFF">
      <w:pPr>
        <w:pBdr>
          <w:top w:val="none" w:sz="0" w:space="0" w:color="auto"/>
          <w:left w:val="none" w:sz="0" w:space="0" w:color="auto"/>
          <w:bottom w:val="none" w:sz="0" w:space="0" w:color="auto"/>
          <w:right w:val="none" w:sz="0" w:space="0" w:color="auto"/>
          <w:between w:val="none" w:sz="0" w:space="0" w:color="auto"/>
        </w:pBdr>
        <w:tabs>
          <w:tab w:val="left" w:pos="1890"/>
        </w:tabs>
        <w:rPr>
          <w:color w:val="auto"/>
          <w:sz w:val="28"/>
          <w:szCs w:val="28"/>
          <w:highlight w:val="white"/>
        </w:rPr>
      </w:pPr>
      <w:r w:rsidRPr="00574EFF">
        <w:rPr>
          <w:color w:val="auto"/>
          <w:sz w:val="28"/>
          <w:szCs w:val="28"/>
          <w:highlight w:val="white"/>
        </w:rPr>
        <w:tab/>
        <w:t>- Phòng Giáo dục và đào tạo các quận, huyện;</w:t>
      </w:r>
    </w:p>
    <w:p w:rsidR="00574EFF" w:rsidRPr="00574EFF" w:rsidRDefault="00574EFF" w:rsidP="00574EFF">
      <w:pPr>
        <w:pBdr>
          <w:top w:val="none" w:sz="0" w:space="0" w:color="auto"/>
          <w:left w:val="none" w:sz="0" w:space="0" w:color="auto"/>
          <w:bottom w:val="none" w:sz="0" w:space="0" w:color="auto"/>
          <w:right w:val="none" w:sz="0" w:space="0" w:color="auto"/>
          <w:between w:val="none" w:sz="0" w:space="0" w:color="auto"/>
        </w:pBdr>
        <w:tabs>
          <w:tab w:val="left" w:pos="1890"/>
        </w:tabs>
        <w:rPr>
          <w:color w:val="auto"/>
          <w:sz w:val="28"/>
          <w:szCs w:val="28"/>
          <w:highlight w:val="white"/>
        </w:rPr>
      </w:pPr>
      <w:r w:rsidRPr="00574EFF">
        <w:rPr>
          <w:color w:val="auto"/>
          <w:sz w:val="28"/>
          <w:szCs w:val="28"/>
          <w:highlight w:val="white"/>
        </w:rPr>
        <w:tab/>
        <w:t>- Hiệu trưởng các trường trung học phổ thông;</w:t>
      </w:r>
    </w:p>
    <w:p w:rsidR="00574EFF" w:rsidRDefault="00574EFF" w:rsidP="00574EFF">
      <w:pPr>
        <w:pBdr>
          <w:top w:val="none" w:sz="0" w:space="0" w:color="auto"/>
          <w:left w:val="none" w:sz="0" w:space="0" w:color="auto"/>
          <w:bottom w:val="none" w:sz="0" w:space="0" w:color="auto"/>
          <w:right w:val="none" w:sz="0" w:space="0" w:color="auto"/>
          <w:between w:val="none" w:sz="0" w:space="0" w:color="auto"/>
        </w:pBdr>
        <w:tabs>
          <w:tab w:val="left" w:pos="1890"/>
        </w:tabs>
        <w:rPr>
          <w:color w:val="auto"/>
          <w:sz w:val="28"/>
          <w:szCs w:val="28"/>
          <w:highlight w:val="white"/>
        </w:rPr>
      </w:pPr>
      <w:r w:rsidRPr="00574EFF">
        <w:rPr>
          <w:color w:val="auto"/>
          <w:sz w:val="28"/>
          <w:szCs w:val="28"/>
          <w:highlight w:val="white"/>
        </w:rPr>
        <w:tab/>
        <w:t>- Hiệu trưởng các trường phổ thông nhiều cấp học có cấp THPT.</w:t>
      </w:r>
    </w:p>
    <w:p w:rsidR="00DA5075" w:rsidRPr="00574EFF" w:rsidRDefault="00DA5075" w:rsidP="00574EFF">
      <w:pPr>
        <w:pBdr>
          <w:top w:val="none" w:sz="0" w:space="0" w:color="auto"/>
          <w:left w:val="none" w:sz="0" w:space="0" w:color="auto"/>
          <w:bottom w:val="none" w:sz="0" w:space="0" w:color="auto"/>
          <w:right w:val="none" w:sz="0" w:space="0" w:color="auto"/>
          <w:between w:val="none" w:sz="0" w:space="0" w:color="auto"/>
        </w:pBdr>
        <w:tabs>
          <w:tab w:val="left" w:pos="1890"/>
        </w:tabs>
        <w:rPr>
          <w:color w:val="auto"/>
          <w:sz w:val="28"/>
          <w:szCs w:val="28"/>
          <w:highlight w:val="white"/>
        </w:rPr>
      </w:pPr>
    </w:p>
    <w:p w:rsidR="00574EFF" w:rsidRDefault="00574EFF" w:rsidP="00574EFF">
      <w:pPr>
        <w:spacing w:before="120"/>
        <w:ind w:firstLine="720"/>
        <w:jc w:val="both"/>
        <w:rPr>
          <w:sz w:val="28"/>
          <w:szCs w:val="28"/>
          <w:highlight w:val="white"/>
        </w:rPr>
      </w:pPr>
      <w:r>
        <w:rPr>
          <w:sz w:val="28"/>
          <w:szCs w:val="28"/>
          <w:highlight w:val="white"/>
        </w:rPr>
        <w:t>- Căn cứ V</w:t>
      </w:r>
      <w:r w:rsidRPr="006F158C">
        <w:rPr>
          <w:sz w:val="28"/>
          <w:szCs w:val="28"/>
          <w:highlight w:val="white"/>
        </w:rPr>
        <w:t xml:space="preserve">ăn </w:t>
      </w:r>
      <w:r>
        <w:rPr>
          <w:sz w:val="28"/>
          <w:szCs w:val="28"/>
          <w:highlight w:val="white"/>
        </w:rPr>
        <w:t xml:space="preserve">bản số </w:t>
      </w:r>
      <w:r w:rsidRPr="006F158C">
        <w:rPr>
          <w:sz w:val="28"/>
          <w:szCs w:val="28"/>
          <w:highlight w:val="white"/>
        </w:rPr>
        <w:t xml:space="preserve">3718/BGDĐT-GDTrH ngày 15/8/2017 </w:t>
      </w:r>
      <w:r>
        <w:rPr>
          <w:sz w:val="28"/>
          <w:szCs w:val="28"/>
          <w:highlight w:val="white"/>
        </w:rPr>
        <w:t>của Bộ Giáo dục và Đào tạo về</w:t>
      </w:r>
      <w:r w:rsidRPr="006F158C">
        <w:rPr>
          <w:sz w:val="28"/>
          <w:szCs w:val="28"/>
          <w:highlight w:val="white"/>
        </w:rPr>
        <w:t xml:space="preserve"> việc hướng dẫn thực hiện nhiệm vụ giáo dục trung học năm học 2017 </w:t>
      </w:r>
      <w:r>
        <w:rPr>
          <w:sz w:val="28"/>
          <w:szCs w:val="28"/>
          <w:highlight w:val="white"/>
        </w:rPr>
        <w:t>–</w:t>
      </w:r>
      <w:r w:rsidRPr="006F158C">
        <w:rPr>
          <w:sz w:val="28"/>
          <w:szCs w:val="28"/>
          <w:highlight w:val="white"/>
        </w:rPr>
        <w:t xml:space="preserve"> 2018</w:t>
      </w:r>
      <w:r>
        <w:rPr>
          <w:sz w:val="28"/>
          <w:szCs w:val="28"/>
          <w:highlight w:val="white"/>
        </w:rPr>
        <w:t>;</w:t>
      </w:r>
    </w:p>
    <w:p w:rsidR="00574EFF" w:rsidRPr="00574EFF" w:rsidRDefault="00574EFF" w:rsidP="00574EFF">
      <w:pPr>
        <w:spacing w:before="120"/>
        <w:ind w:firstLine="720"/>
        <w:jc w:val="both"/>
        <w:rPr>
          <w:sz w:val="28"/>
          <w:szCs w:val="28"/>
          <w:highlight w:val="white"/>
        </w:rPr>
      </w:pPr>
      <w:r>
        <w:rPr>
          <w:sz w:val="28"/>
          <w:szCs w:val="28"/>
          <w:highlight w:val="white"/>
        </w:rPr>
        <w:t xml:space="preserve">- Căn cứ </w:t>
      </w:r>
      <w:r w:rsidRPr="00574EFF">
        <w:rPr>
          <w:sz w:val="28"/>
          <w:szCs w:val="28"/>
          <w:highlight w:val="white"/>
        </w:rPr>
        <w:t>Chỉ thị số 08/CT-UBND ngày 16/8/2017 của Ủy ban nhân dân thành phố Hồ Chí Minh về thực hiện nhiệm vụ giáo dục và đào tạo năm học 2017-2018 tại Thành phố Hồ Chí Minh;</w:t>
      </w:r>
    </w:p>
    <w:p w:rsidR="00574EFF" w:rsidRPr="00574EFF" w:rsidRDefault="00574EFF" w:rsidP="00574EFF">
      <w:pPr>
        <w:spacing w:before="120"/>
        <w:ind w:firstLine="720"/>
        <w:jc w:val="both"/>
        <w:rPr>
          <w:sz w:val="28"/>
          <w:szCs w:val="28"/>
          <w:highlight w:val="white"/>
        </w:rPr>
      </w:pPr>
      <w:r w:rsidRPr="00574EFF">
        <w:rPr>
          <w:sz w:val="28"/>
          <w:szCs w:val="28"/>
          <w:highlight w:val="white"/>
        </w:rPr>
        <w:t xml:space="preserve">- Căn cứ Văn bản số 2988/GDĐT-VP ngày 17/8/2017 của Sở </w:t>
      </w:r>
      <w:r>
        <w:rPr>
          <w:sz w:val="28"/>
          <w:szCs w:val="28"/>
          <w:highlight w:val="white"/>
        </w:rPr>
        <w:t>Giáo dục và Đào tạo về</w:t>
      </w:r>
      <w:r w:rsidRPr="00574EFF">
        <w:rPr>
          <w:sz w:val="28"/>
          <w:szCs w:val="28"/>
          <w:highlight w:val="white"/>
        </w:rPr>
        <w:t xml:space="preserve"> Hướng dẫn thực hiện Phong trào thi đua "Đổi mới, sáng tạo trong dạy và học" giai đoạn 2016-2020</w:t>
      </w:r>
      <w:r>
        <w:rPr>
          <w:sz w:val="28"/>
          <w:szCs w:val="28"/>
          <w:highlight w:val="white"/>
        </w:rPr>
        <w:t>;</w:t>
      </w:r>
    </w:p>
    <w:p w:rsidR="0062676D" w:rsidRPr="00574EFF" w:rsidRDefault="006F158C" w:rsidP="00574EFF">
      <w:pPr>
        <w:spacing w:before="120"/>
        <w:ind w:firstLine="720"/>
        <w:jc w:val="both"/>
        <w:rPr>
          <w:sz w:val="28"/>
          <w:szCs w:val="28"/>
          <w:highlight w:val="white"/>
        </w:rPr>
      </w:pPr>
      <w:r w:rsidRPr="00574EFF">
        <w:rPr>
          <w:sz w:val="28"/>
          <w:szCs w:val="28"/>
          <w:highlight w:val="white"/>
        </w:rPr>
        <w:t xml:space="preserve">Sở Giáo dục và Đào tạo hướng dẫn các phòng GDĐT và các cơ sở giáo dục Trung học </w:t>
      </w:r>
      <w:r w:rsidR="00574EFF" w:rsidRPr="00574EFF">
        <w:rPr>
          <w:sz w:val="28"/>
          <w:szCs w:val="28"/>
          <w:highlight w:val="white"/>
        </w:rPr>
        <w:t xml:space="preserve">thực hiện </w:t>
      </w:r>
      <w:r w:rsidR="00574EFF" w:rsidRPr="006F158C">
        <w:rPr>
          <w:sz w:val="28"/>
          <w:szCs w:val="28"/>
          <w:highlight w:val="white"/>
        </w:rPr>
        <w:t xml:space="preserve">nhiệm vụ giáo dục trung học năm học 2017 </w:t>
      </w:r>
      <w:r w:rsidR="00574EFF">
        <w:rPr>
          <w:sz w:val="28"/>
          <w:szCs w:val="28"/>
          <w:highlight w:val="white"/>
        </w:rPr>
        <w:t>–</w:t>
      </w:r>
      <w:r w:rsidR="00574EFF" w:rsidRPr="006F158C">
        <w:rPr>
          <w:sz w:val="28"/>
          <w:szCs w:val="28"/>
          <w:highlight w:val="white"/>
        </w:rPr>
        <w:t xml:space="preserve"> 2018</w:t>
      </w:r>
      <w:r w:rsidR="00574EFF">
        <w:rPr>
          <w:sz w:val="28"/>
          <w:szCs w:val="28"/>
          <w:highlight w:val="white"/>
        </w:rPr>
        <w:t xml:space="preserve"> như sau:</w:t>
      </w:r>
    </w:p>
    <w:p w:rsidR="00574EFF" w:rsidRPr="00691005" w:rsidRDefault="00574EFF" w:rsidP="00574EFF">
      <w:pPr>
        <w:pBdr>
          <w:top w:val="none" w:sz="0" w:space="0" w:color="auto"/>
          <w:left w:val="none" w:sz="0" w:space="0" w:color="auto"/>
          <w:bottom w:val="none" w:sz="0" w:space="0" w:color="auto"/>
          <w:right w:val="none" w:sz="0" w:space="0" w:color="auto"/>
          <w:between w:val="none" w:sz="0" w:space="0" w:color="auto"/>
        </w:pBdr>
        <w:spacing w:before="120" w:after="120"/>
        <w:ind w:firstLine="567"/>
        <w:rPr>
          <w:b/>
          <w:color w:val="auto"/>
          <w:sz w:val="26"/>
          <w:szCs w:val="26"/>
          <w:highlight w:val="white"/>
        </w:rPr>
      </w:pPr>
      <w:r w:rsidRPr="00691005">
        <w:rPr>
          <w:b/>
          <w:color w:val="auto"/>
          <w:sz w:val="26"/>
          <w:szCs w:val="26"/>
          <w:highlight w:val="white"/>
        </w:rPr>
        <w:t>A. PHƯƠNG HƯỚNG CHUNG</w:t>
      </w:r>
    </w:p>
    <w:p w:rsidR="00574EFF" w:rsidRPr="00756E4D" w:rsidRDefault="00574EFF" w:rsidP="00756E4D">
      <w:pPr>
        <w:spacing w:before="120"/>
        <w:ind w:firstLine="720"/>
        <w:jc w:val="both"/>
        <w:rPr>
          <w:sz w:val="28"/>
          <w:szCs w:val="28"/>
          <w:highlight w:val="white"/>
        </w:rPr>
      </w:pPr>
      <w:r w:rsidRPr="00756E4D">
        <w:rPr>
          <w:sz w:val="28"/>
          <w:szCs w:val="28"/>
          <w:highlight w:val="white"/>
        </w:rPr>
        <w:t xml:space="preserve">Năm học 2017-2018 là năm học tiếp tục triển khai Kế hoạch hành động của ngành Giáo dục triển khai Chương trình hành động của Chính phủ thực hiện Nghị quyết số 29-NQ/TW về đổi mới căn bản, toàn diện giáo dục và đào tạo. Thực hiện Chỉ thị số 2699/CT-BGDĐT ngày 08/8/2017 của Bộ trưởng Bộ Giáo dục và Đào tạo (GDĐT) về nhiệm vụ chủ yếu năm học 2017-2018 của ngành Giáo dục; </w:t>
      </w:r>
      <w:r w:rsidR="00756E4D" w:rsidRPr="00756E4D">
        <w:rPr>
          <w:sz w:val="28"/>
          <w:szCs w:val="28"/>
          <w:highlight w:val="white"/>
        </w:rPr>
        <w:t>Quyết định số 3966/QĐ-UBND ngày 25/7/2017 của Ủy ban nhân dân thành phố Hồ Chí Minh về ban hành Kế hoạch thời gian năm học 2017-2018 của giáo dục mầm non, giáo dục phổ thông và giáo dục thường xuyên trên địa bàn Thành phố Hồ Chí Minh</w:t>
      </w:r>
      <w:r w:rsidR="00756E4D" w:rsidRPr="00CA7663">
        <w:rPr>
          <w:sz w:val="28"/>
          <w:szCs w:val="28"/>
          <w:highlight w:val="white"/>
        </w:rPr>
        <w:t>; tiếp tục thực hiện Học tập và làm theo tấm gương đạo đức Hồ Chí Minh theo Chỉ thị số 05- CT/TW của Bộ Chính trị về đẩy mạnh học tập và làm theo tư tưởng, đạo đức, phong cách Hồ Chí Minh.</w:t>
      </w:r>
    </w:p>
    <w:p w:rsidR="00574EFF" w:rsidRPr="00756E4D" w:rsidRDefault="00BF4EF6" w:rsidP="00756E4D">
      <w:pPr>
        <w:spacing w:before="120"/>
        <w:ind w:firstLine="720"/>
        <w:jc w:val="both"/>
        <w:rPr>
          <w:sz w:val="28"/>
          <w:szCs w:val="28"/>
          <w:highlight w:val="white"/>
        </w:rPr>
      </w:pPr>
      <w:r>
        <w:rPr>
          <w:sz w:val="28"/>
          <w:szCs w:val="28"/>
          <w:highlight w:val="white"/>
        </w:rPr>
        <w:t>Các cơ sở giáo dục</w:t>
      </w:r>
      <w:r w:rsidR="00756E4D">
        <w:rPr>
          <w:sz w:val="28"/>
          <w:szCs w:val="28"/>
          <w:highlight w:val="white"/>
        </w:rPr>
        <w:t xml:space="preserve"> trung học t</w:t>
      </w:r>
      <w:r w:rsidR="00574EFF" w:rsidRPr="00756E4D">
        <w:rPr>
          <w:sz w:val="28"/>
          <w:szCs w:val="28"/>
          <w:highlight w:val="white"/>
        </w:rPr>
        <w:t xml:space="preserve">ăng cường nền nếp, kỷ cương và chất lượng, hiệu quả giáo dục trong các cơ sở giáo dục trung học; chú trọng giáo dục đạo đức, lối sống, kỹ năng sống, ý thức, trách nhiệm của công dân đối với xã hội, cộng đồng của học sinh; nâng cao năng lực của đội ngũ cán bộ quản lí và giáo viên nhằm nâng cao chất lượng giáo dục và đáp ứng yêu cầu đổi mới chương trình giáo dục phổ thông. Tiếp tục điều chỉnh nội dung dạy học trong chương trình </w:t>
      </w:r>
      <w:r w:rsidR="00574EFF" w:rsidRPr="00756E4D">
        <w:rPr>
          <w:sz w:val="28"/>
          <w:szCs w:val="28"/>
          <w:highlight w:val="white"/>
        </w:rPr>
        <w:lastRenderedPageBreak/>
        <w:t>giáo dục phổ thông hiện hành theo hướng tinh giản, tiếp cận định hướng chương trình giáo dục phổ thông mới; thực hiện thường xuyên, hiệu quả các phương pháp, hình thức và kĩ thuật dạy học tích cực; đổi mới phương thức đánh giá học sinh</w:t>
      </w:r>
      <w:r w:rsidR="00756E4D">
        <w:rPr>
          <w:sz w:val="28"/>
          <w:szCs w:val="28"/>
          <w:highlight w:val="white"/>
        </w:rPr>
        <w:t>;</w:t>
      </w:r>
      <w:r w:rsidR="00574EFF" w:rsidRPr="00756E4D">
        <w:rPr>
          <w:sz w:val="28"/>
          <w:szCs w:val="28"/>
          <w:highlight w:val="white"/>
        </w:rPr>
        <w:t xml:space="preserve"> </w:t>
      </w:r>
      <w:r w:rsidR="00756E4D">
        <w:rPr>
          <w:sz w:val="28"/>
          <w:szCs w:val="28"/>
          <w:highlight w:val="white"/>
        </w:rPr>
        <w:t>t</w:t>
      </w:r>
      <w:r w:rsidR="00574EFF" w:rsidRPr="00756E4D">
        <w:rPr>
          <w:sz w:val="28"/>
          <w:szCs w:val="28"/>
          <w:highlight w:val="white"/>
        </w:rPr>
        <w:t>ích cực đổi mới nội dung, phương thức giáo dục hướng nghiệp gắn với thực tiễn sản xuất, kinh doanh tại địa phương</w:t>
      </w:r>
      <w:r w:rsidR="00756E4D">
        <w:rPr>
          <w:sz w:val="28"/>
          <w:szCs w:val="28"/>
          <w:highlight w:val="white"/>
        </w:rPr>
        <w:t>;</w:t>
      </w:r>
      <w:r w:rsidR="00574EFF" w:rsidRPr="00756E4D">
        <w:rPr>
          <w:sz w:val="28"/>
          <w:szCs w:val="28"/>
          <w:highlight w:val="white"/>
        </w:rPr>
        <w:t xml:space="preserve"> </w:t>
      </w:r>
      <w:r w:rsidR="00756E4D">
        <w:rPr>
          <w:sz w:val="28"/>
          <w:szCs w:val="28"/>
          <w:highlight w:val="white"/>
        </w:rPr>
        <w:t>t</w:t>
      </w:r>
      <w:r w:rsidR="00574EFF" w:rsidRPr="00756E4D">
        <w:rPr>
          <w:sz w:val="28"/>
          <w:szCs w:val="28"/>
          <w:highlight w:val="white"/>
        </w:rPr>
        <w:t>ăng cường thực hiện quyền tự chủ của nhà trường trong việc thực hiện kế hoạch giáo dục.</w:t>
      </w:r>
    </w:p>
    <w:p w:rsidR="0062676D" w:rsidRPr="00CA7663" w:rsidRDefault="00EB5BAA" w:rsidP="00516BB7">
      <w:pPr>
        <w:spacing w:before="120"/>
        <w:ind w:firstLine="720"/>
        <w:jc w:val="both"/>
        <w:rPr>
          <w:b/>
          <w:sz w:val="28"/>
          <w:szCs w:val="28"/>
          <w:highlight w:val="white"/>
        </w:rPr>
      </w:pPr>
      <w:r w:rsidRPr="00CA7663">
        <w:rPr>
          <w:b/>
          <w:sz w:val="28"/>
          <w:szCs w:val="28"/>
          <w:highlight w:val="white"/>
        </w:rPr>
        <w:t>1. Mục tiêu định hướng</w:t>
      </w:r>
    </w:p>
    <w:p w:rsidR="0062676D" w:rsidRPr="00CA7663" w:rsidRDefault="00EB5BAA" w:rsidP="00516BB7">
      <w:pPr>
        <w:spacing w:before="120"/>
        <w:ind w:firstLine="720"/>
        <w:jc w:val="both"/>
        <w:rPr>
          <w:sz w:val="28"/>
          <w:szCs w:val="28"/>
          <w:highlight w:val="white"/>
        </w:rPr>
      </w:pPr>
      <w:r w:rsidRPr="00CA7663">
        <w:rPr>
          <w:sz w:val="28"/>
          <w:szCs w:val="28"/>
          <w:highlight w:val="white"/>
        </w:rPr>
        <w:t>Tăng cường kỷ cương, nề nếp, nâng cao chất lượng giáo dục toàn diện trong các cơ sở giáo dục trung học; đẩy mạnh đổi mới hoạt động dạy học theo định hướng giáo dục STEM nhằm thực hiện Chỉ thị số 16/CT-TTg ngày 04/5/2017 của Thủ tướng Chính phủ về việc tăng cường năng lực tiếp cận cuộc cách mạng công nghiệp lần thứ 4; tiếp tục tổ chức dạy học hiệu quả với đa dạng các phương pháp dạy học; từng cơ sở giáo dục trung học tích cực chủ động công tác đào tạo, bồi dưỡng nhằm nâng cao năng lực giảng dạy cho giáo viên, không xảy ra tình trạng đọc chép trong nhà trường; từng cơ sở giáo dục trung học chú trọng nâng cao chất lượng giáo dục, tạo niềm tin trong phụ huynh học sinh và toàn xã hội; đẩy mạnh thi đua “</w:t>
      </w:r>
      <w:r w:rsidRPr="00CA7663">
        <w:rPr>
          <w:sz w:val="28"/>
          <w:szCs w:val="28"/>
          <w:highlight w:val="white"/>
          <w:u w:color="FF0000"/>
        </w:rPr>
        <w:t>dạy tốt</w:t>
      </w:r>
      <w:r w:rsidRPr="00CA7663">
        <w:rPr>
          <w:sz w:val="28"/>
          <w:szCs w:val="28"/>
          <w:highlight w:val="white"/>
        </w:rPr>
        <w:t xml:space="preserve">, </w:t>
      </w:r>
      <w:r w:rsidRPr="00CA7663">
        <w:rPr>
          <w:sz w:val="28"/>
          <w:szCs w:val="28"/>
          <w:highlight w:val="white"/>
          <w:u w:color="FF0000"/>
        </w:rPr>
        <w:t>học tốt</w:t>
      </w:r>
      <w:r w:rsidRPr="00CA7663">
        <w:rPr>
          <w:sz w:val="28"/>
          <w:szCs w:val="28"/>
          <w:highlight w:val="white"/>
        </w:rPr>
        <w:t xml:space="preserve">” hướng đến việc xây dựng trường học đạt các tiêu chí của mô hình trường tiên tiến, hiện đại hội nhập khu vực và thế giới; tổ chức thực hiện 9 nhiệm vụ và 5 giải pháp trọng tâm của </w:t>
      </w:r>
      <w:r w:rsidRPr="00CA7663">
        <w:rPr>
          <w:sz w:val="28"/>
          <w:szCs w:val="28"/>
          <w:highlight w:val="white"/>
          <w:u w:color="FF0000"/>
        </w:rPr>
        <w:t>ngành giáo dục đào tạo</w:t>
      </w:r>
      <w:r w:rsidRPr="00CA7663">
        <w:rPr>
          <w:sz w:val="28"/>
          <w:szCs w:val="28"/>
          <w:highlight w:val="white"/>
        </w:rPr>
        <w:t xml:space="preserve"> với những giải pháp đột phá và những giải pháp lâu dài nhằm tạo ra bước phát triển mới cho giáo dục trung học thành phố.</w:t>
      </w:r>
    </w:p>
    <w:p w:rsidR="0062676D" w:rsidRPr="00CA7663" w:rsidRDefault="00EB5BAA" w:rsidP="00516BB7">
      <w:pPr>
        <w:spacing w:before="120"/>
        <w:ind w:firstLine="720"/>
        <w:jc w:val="both"/>
        <w:rPr>
          <w:b/>
          <w:sz w:val="28"/>
          <w:szCs w:val="28"/>
          <w:highlight w:val="white"/>
        </w:rPr>
      </w:pPr>
      <w:r w:rsidRPr="00CA7663">
        <w:rPr>
          <w:b/>
          <w:sz w:val="28"/>
          <w:szCs w:val="28"/>
          <w:highlight w:val="white"/>
        </w:rPr>
        <w:t>2. Nhiệm vụ trọng tâm</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Để tổ chức thực hiện 9 nhiệm vụ và 5 giải pháp của </w:t>
      </w:r>
      <w:r w:rsidR="003B0E8D">
        <w:rPr>
          <w:sz w:val="28"/>
          <w:szCs w:val="28"/>
          <w:highlight w:val="white"/>
        </w:rPr>
        <w:t>N</w:t>
      </w:r>
      <w:r w:rsidRPr="00CA7663">
        <w:rPr>
          <w:sz w:val="28"/>
          <w:szCs w:val="28"/>
          <w:highlight w:val="white"/>
        </w:rPr>
        <w:t>gành giáo dục đào tạo, các cơ sở GD Trung học tập trung thực hiện các nhiệm vụ trọng tâm sau:</w:t>
      </w:r>
    </w:p>
    <w:p w:rsidR="0062676D" w:rsidRPr="00CA7663" w:rsidRDefault="00EB5BAA" w:rsidP="00516BB7">
      <w:pPr>
        <w:spacing w:before="120"/>
        <w:ind w:firstLine="720"/>
        <w:jc w:val="both"/>
        <w:rPr>
          <w:sz w:val="28"/>
          <w:szCs w:val="28"/>
          <w:highlight w:val="white"/>
        </w:rPr>
      </w:pPr>
      <w:r w:rsidRPr="00CA7663">
        <w:rPr>
          <w:i/>
          <w:sz w:val="28"/>
          <w:szCs w:val="28"/>
          <w:highlight w:val="white"/>
        </w:rPr>
        <w:t>+ Về thực hiện rà soát quy hoạch mạng lưới trường lớp:</w:t>
      </w:r>
      <w:r w:rsidRPr="00CA7663">
        <w:rPr>
          <w:sz w:val="28"/>
          <w:szCs w:val="28"/>
          <w:highlight w:val="white"/>
        </w:rPr>
        <w:t xml:space="preserve"> Sở GDĐT hướng dẫn các phòng GDĐT quận</w:t>
      </w:r>
      <w:r w:rsidR="003B0E8D">
        <w:rPr>
          <w:sz w:val="28"/>
          <w:szCs w:val="28"/>
          <w:highlight w:val="white"/>
        </w:rPr>
        <w:t>,</w:t>
      </w:r>
      <w:r w:rsidRPr="00CA7663">
        <w:rPr>
          <w:sz w:val="28"/>
          <w:szCs w:val="28"/>
          <w:highlight w:val="white"/>
        </w:rPr>
        <w:t xml:space="preserve"> huyện thực hiện rà soát quy hoạch mạng lưới trường lớp để tham mưu UBND quận huyện đầu tư, xây dựng trường học khắc phục tình trạng sĩ số lớp quá đông và nâng tỷ lệ trường THCS </w:t>
      </w:r>
      <w:r w:rsidRPr="00CA7663">
        <w:rPr>
          <w:sz w:val="28"/>
          <w:szCs w:val="28"/>
          <w:highlight w:val="white"/>
          <w:u w:color="FF0000"/>
        </w:rPr>
        <w:t>dạy</w:t>
      </w:r>
      <w:r w:rsidRPr="00CA7663">
        <w:rPr>
          <w:sz w:val="28"/>
          <w:szCs w:val="28"/>
          <w:highlight w:val="white"/>
        </w:rPr>
        <w:t xml:space="preserve"> 2 buổi/ngày đạt tỷ lệ 60% vào năm 2020; thực hiện mô hình trường tiên tiến hiện đại, hội nhập quốc tế theo Quyết định số 3036/QĐ-UBND ngày 20 tháng 6 năm 2014 của UBND thành phố và nâng cao tỷ lệ trường THCS đạt chuẩn quốc gia, kiên quyết không để xảy ra tình trạng </w:t>
      </w:r>
      <w:r w:rsidRPr="00CA7663">
        <w:rPr>
          <w:sz w:val="28"/>
          <w:szCs w:val="28"/>
          <w:highlight w:val="white"/>
          <w:u w:color="FF0000"/>
        </w:rPr>
        <w:t>nợ chuẩn</w:t>
      </w:r>
      <w:r w:rsidRPr="00CA7663">
        <w:rPr>
          <w:sz w:val="28"/>
          <w:szCs w:val="28"/>
          <w:highlight w:val="white"/>
        </w:rPr>
        <w:t xml:space="preserve">; duy trì và phát triển </w:t>
      </w:r>
      <w:r w:rsidRPr="00CA7663">
        <w:rPr>
          <w:sz w:val="28"/>
          <w:szCs w:val="28"/>
          <w:highlight w:val="white"/>
          <w:u w:color="FF0000"/>
        </w:rPr>
        <w:t>trường chuẩn</w:t>
      </w:r>
      <w:r w:rsidRPr="00CA7663">
        <w:rPr>
          <w:sz w:val="28"/>
          <w:szCs w:val="28"/>
          <w:highlight w:val="white"/>
        </w:rPr>
        <w:t xml:space="preserve"> quốc gia, đưa ra khỏi danh sách các đơn vị không duy trì được chuẩn.</w:t>
      </w:r>
    </w:p>
    <w:p w:rsidR="0062676D" w:rsidRPr="00CA7663" w:rsidRDefault="00EB5BAA" w:rsidP="00516BB7">
      <w:pPr>
        <w:spacing w:before="120"/>
        <w:ind w:firstLine="720"/>
        <w:jc w:val="both"/>
        <w:rPr>
          <w:sz w:val="28"/>
          <w:szCs w:val="28"/>
          <w:highlight w:val="white"/>
        </w:rPr>
      </w:pPr>
      <w:r w:rsidRPr="00CA7663">
        <w:rPr>
          <w:sz w:val="28"/>
          <w:szCs w:val="28"/>
          <w:highlight w:val="white"/>
        </w:rPr>
        <w:t>C</w:t>
      </w:r>
      <w:r w:rsidR="00BF4EF6">
        <w:rPr>
          <w:sz w:val="28"/>
          <w:szCs w:val="28"/>
          <w:highlight w:val="white"/>
        </w:rPr>
        <w:t>á</w:t>
      </w:r>
      <w:r w:rsidRPr="00CA7663">
        <w:rPr>
          <w:sz w:val="28"/>
          <w:szCs w:val="28"/>
          <w:highlight w:val="white"/>
        </w:rPr>
        <w:t>c trường THCS, THPT thường xuyên kiểm tra cơ sở vật chất, trang thiết bị dạy học để thực hiện đầu tư, mua sắm, sửa chữa phòng học, phòng chức năng đáp ứng yêu cầu nâng cao chất lượng dạy học; gắn đầu tư, mua sắm, sửa chữa với sử dụng hiệu quả CSVC, trang thiết bị và đặc biệt là gắn với bồi dưỡng đội ngũ giáo viên, chuẩn bị tốt cho việc thực hiện chương trình giáo dục phổ thông mới.</w:t>
      </w:r>
    </w:p>
    <w:p w:rsidR="0062676D" w:rsidRPr="00CA7663" w:rsidRDefault="00EB5BAA" w:rsidP="00516BB7">
      <w:pPr>
        <w:spacing w:before="120"/>
        <w:ind w:firstLine="720"/>
        <w:jc w:val="both"/>
        <w:rPr>
          <w:sz w:val="28"/>
          <w:szCs w:val="28"/>
          <w:highlight w:val="white"/>
        </w:rPr>
      </w:pPr>
      <w:r w:rsidRPr="00CA7663">
        <w:rPr>
          <w:i/>
          <w:sz w:val="28"/>
          <w:szCs w:val="28"/>
          <w:highlight w:val="white"/>
        </w:rPr>
        <w:t>+ Về nâng cao chất lượng đội ngũ giáo viên và cán bộ quản lý</w:t>
      </w:r>
      <w:r w:rsidRPr="00CA7663">
        <w:rPr>
          <w:sz w:val="28"/>
          <w:szCs w:val="28"/>
          <w:highlight w:val="white"/>
        </w:rPr>
        <w:t xml:space="preserve">: Thực hiện bồi dưỡng, tập huấn CBQL, giáo viên đáp ứng yêu cầu thực hiện nhiệm vụ năm học và các công tác được giao; tăng cường nề nếp, kỷ cương và chất lượng, hiệu quả công tác trong các cơ sở giáo dục trung học. Thực hiện có hiệu quả các cuộc </w:t>
      </w:r>
      <w:r w:rsidRPr="00CA7663">
        <w:rPr>
          <w:sz w:val="28"/>
          <w:szCs w:val="28"/>
          <w:highlight w:val="white"/>
        </w:rPr>
        <w:lastRenderedPageBreak/>
        <w:t xml:space="preserve">vận động, các phong trào thi đua của ngành bằng những hoạt động thiết thực, hiệu quả, phù hợp điều kiện địa phương, gắn với việc đổi mới hoạt động giáo dục của nhà trường, rèn luyện phẩm chất chính trị, đạo đức cho CBQL, giáo viên, nhân viên và học sinh tại mỗi cơ sở giáo dục. </w:t>
      </w:r>
    </w:p>
    <w:p w:rsidR="0062676D" w:rsidRPr="00CA7663" w:rsidRDefault="00EB5BAA" w:rsidP="00516BB7">
      <w:pPr>
        <w:spacing w:before="120"/>
        <w:ind w:firstLine="720"/>
        <w:jc w:val="both"/>
        <w:rPr>
          <w:sz w:val="28"/>
          <w:szCs w:val="28"/>
          <w:highlight w:val="white"/>
        </w:rPr>
      </w:pPr>
      <w:r w:rsidRPr="00CA7663">
        <w:rPr>
          <w:sz w:val="28"/>
          <w:szCs w:val="28"/>
          <w:highlight w:val="white"/>
        </w:rPr>
        <w:t>Đề cao tinh thần đổi mới và sáng tạo trong quản lý và tổ chức các hoạt động giáo dục; tập trung đổi mới phong cách, nâng cao hiệu quả công tác quản lý đối với các cơ sở GDTrH theo hướng tăng cường phân cấp quản lý, thực hiện quyền tự chủ của nhà trường trong việc thực hiện kế hoạch giáo dục đi đôi với việc nâng cao năng lực quản trị nhà trường, trách nhiệm giải trình của đơn vị, cá nhân thực hiện nhiệm vụ và chức năng giám sát của xã hội, kiểm tra của cấp trên; thực hiện đánh giá theo chuẩn, việc đánh giá phản ảnh đúng năng lực thực tế của CBQL và giáo viên; thực hiện tốt việc ứng dụng CNTT trong quản trị trường học, tạo điều kiện cho thực hiện đổi mới hoạt động dạy học.</w:t>
      </w:r>
    </w:p>
    <w:p w:rsidR="0062676D" w:rsidRPr="00CA7663" w:rsidRDefault="00EB5BAA" w:rsidP="00516BB7">
      <w:pPr>
        <w:spacing w:before="120"/>
        <w:ind w:firstLine="720"/>
        <w:jc w:val="both"/>
        <w:rPr>
          <w:sz w:val="28"/>
          <w:szCs w:val="28"/>
          <w:highlight w:val="white"/>
        </w:rPr>
      </w:pPr>
      <w:r w:rsidRPr="00CA7663">
        <w:rPr>
          <w:i/>
          <w:sz w:val="28"/>
          <w:szCs w:val="28"/>
          <w:highlight w:val="white"/>
        </w:rPr>
        <w:t>+ Về ứng dụng công nghệ thông tin trong dạy, học và quản lý giáo dục:</w:t>
      </w:r>
    </w:p>
    <w:p w:rsidR="0062676D" w:rsidRPr="00CA7663" w:rsidRDefault="00EB5BAA" w:rsidP="00516BB7">
      <w:pPr>
        <w:spacing w:before="120"/>
        <w:ind w:firstLine="720"/>
        <w:jc w:val="both"/>
        <w:rPr>
          <w:sz w:val="28"/>
          <w:szCs w:val="28"/>
          <w:highlight w:val="white"/>
        </w:rPr>
      </w:pPr>
      <w:r w:rsidRPr="00CA7663">
        <w:rPr>
          <w:sz w:val="28"/>
          <w:szCs w:val="28"/>
          <w:highlight w:val="white"/>
        </w:rPr>
        <w:t>C</w:t>
      </w:r>
      <w:r w:rsidR="00BF4EF6">
        <w:rPr>
          <w:sz w:val="28"/>
          <w:szCs w:val="28"/>
          <w:highlight w:val="white"/>
        </w:rPr>
        <w:t>ác đơn vị c</w:t>
      </w:r>
      <w:r w:rsidRPr="00CA7663">
        <w:rPr>
          <w:sz w:val="28"/>
          <w:szCs w:val="28"/>
          <w:highlight w:val="white"/>
        </w:rPr>
        <w:t xml:space="preserve">hú trọng ứng dụng CNTT trong dạy học và quản lý; thực hiện thông tin, truyền thông giới thiệu các mô hình dạy học hiệu quả; sử dụng CNTT, </w:t>
      </w:r>
      <w:r w:rsidRPr="00CA7663">
        <w:rPr>
          <w:sz w:val="28"/>
          <w:szCs w:val="28"/>
          <w:highlight w:val="white"/>
          <w:u w:color="FF0000"/>
        </w:rPr>
        <w:t>mạng internet</w:t>
      </w:r>
      <w:r w:rsidRPr="00CA7663">
        <w:rPr>
          <w:sz w:val="28"/>
          <w:szCs w:val="28"/>
          <w:highlight w:val="white"/>
        </w:rPr>
        <w:t>, trang thông tin điện tử để thực hiện công khai các mặt hoạt động của nhà trường nhằm xây dựng môi trường giáo dục dân chủ, kỷ cương, nâng cao uy tín của các nhà trường; vận động các lực lượng xã hội cùng tham gia giám sát, hỗ trợ các hoạt động giáo dục, thực hiện xã hội hóa trong triển khai các ứng dụng CNTT trong quản lý và dạy học đúng quy định.</w:t>
      </w:r>
    </w:p>
    <w:p w:rsidR="0062676D" w:rsidRPr="00CA7663" w:rsidRDefault="00EB5BAA" w:rsidP="00516BB7">
      <w:pPr>
        <w:spacing w:before="120"/>
        <w:ind w:firstLine="720"/>
        <w:jc w:val="both"/>
        <w:rPr>
          <w:sz w:val="28"/>
          <w:szCs w:val="28"/>
          <w:highlight w:val="white"/>
        </w:rPr>
      </w:pPr>
      <w:bookmarkStart w:id="0" w:name="_30j0zll" w:colFirst="0" w:colLast="0"/>
      <w:bookmarkEnd w:id="0"/>
      <w:r w:rsidRPr="00CA7663">
        <w:rPr>
          <w:sz w:val="28"/>
          <w:szCs w:val="28"/>
          <w:highlight w:val="white"/>
        </w:rPr>
        <w:t>Các trường THCS, THPT, trường phổ thông nhiều cấp học (có cấp THPT) ngoài công lập thực hiện</w:t>
      </w:r>
      <w:r w:rsidR="003B0E8D">
        <w:rPr>
          <w:sz w:val="28"/>
          <w:szCs w:val="28"/>
          <w:highlight w:val="white"/>
        </w:rPr>
        <w:t xml:space="preserve"> việc </w:t>
      </w:r>
      <w:r w:rsidRPr="00CA7663">
        <w:rPr>
          <w:sz w:val="28"/>
          <w:szCs w:val="28"/>
          <w:highlight w:val="white"/>
        </w:rPr>
        <w:t xml:space="preserve"> cung cấp thông tin, quảng cáo trên trang thông tin điện tử của đơn vị cũng như trên </w:t>
      </w:r>
      <w:r w:rsidRPr="00CA7663">
        <w:rPr>
          <w:sz w:val="28"/>
          <w:szCs w:val="28"/>
          <w:highlight w:val="white"/>
          <w:u w:color="FF0000"/>
        </w:rPr>
        <w:t xml:space="preserve">hệ </w:t>
      </w:r>
      <w:r w:rsidR="00C6382F" w:rsidRPr="00CA7663">
        <w:rPr>
          <w:sz w:val="28"/>
          <w:szCs w:val="28"/>
          <w:highlight w:val="white"/>
          <w:u w:color="FF0000"/>
        </w:rPr>
        <w:t>thống</w:t>
      </w:r>
      <w:r w:rsidRPr="00CA7663">
        <w:rPr>
          <w:sz w:val="28"/>
          <w:szCs w:val="28"/>
          <w:highlight w:val="white"/>
        </w:rPr>
        <w:t xml:space="preserve"> thông tin quảng cáo phải đảm bảo đúng theo Quyết định thành lập và Quyết định cho phép hoạt động giáo dục </w:t>
      </w:r>
      <w:r w:rsidR="003B0E8D">
        <w:rPr>
          <w:sz w:val="28"/>
          <w:szCs w:val="28"/>
          <w:highlight w:val="white"/>
        </w:rPr>
        <w:t xml:space="preserve">của đơn vị </w:t>
      </w:r>
      <w:r w:rsidRPr="00CA7663">
        <w:rPr>
          <w:sz w:val="28"/>
          <w:szCs w:val="28"/>
          <w:highlight w:val="white"/>
        </w:rPr>
        <w:t>cũng như các qui định của Điều lệ trường THCS, trường THPT và trường phổ thông nhiều cấp học (ban hành kèm theo Thông tư 12/2011/TT-BGDĐT và Thông tư 13/2011/TT-BGDĐT của Bộ GDĐT).</w:t>
      </w:r>
    </w:p>
    <w:p w:rsidR="0062676D" w:rsidRPr="00CA7663" w:rsidRDefault="00EB5BAA" w:rsidP="00516BB7">
      <w:pPr>
        <w:spacing w:before="120"/>
        <w:ind w:firstLine="720"/>
        <w:jc w:val="both"/>
        <w:rPr>
          <w:sz w:val="28"/>
          <w:szCs w:val="28"/>
          <w:highlight w:val="white"/>
        </w:rPr>
      </w:pPr>
      <w:r w:rsidRPr="00CA7663">
        <w:rPr>
          <w:i/>
          <w:sz w:val="28"/>
          <w:szCs w:val="28"/>
          <w:highlight w:val="white"/>
        </w:rPr>
        <w:t>+ Về công tác giao quyền tự chủ, tự chịu trách nhiệm</w:t>
      </w:r>
      <w:r w:rsidRPr="00CA7663">
        <w:rPr>
          <w:sz w:val="28"/>
          <w:szCs w:val="28"/>
          <w:highlight w:val="white"/>
        </w:rPr>
        <w:t>:</w:t>
      </w:r>
      <w:r w:rsidRPr="00CA7663">
        <w:rPr>
          <w:b/>
          <w:sz w:val="28"/>
          <w:szCs w:val="28"/>
          <w:highlight w:val="white"/>
        </w:rPr>
        <w:t xml:space="preserve"> </w:t>
      </w:r>
      <w:r w:rsidRPr="00CA7663">
        <w:rPr>
          <w:sz w:val="28"/>
          <w:szCs w:val="28"/>
          <w:highlight w:val="white"/>
        </w:rPr>
        <w:t xml:space="preserve">Năm học 2017 -2018 là năm học tiếp tục nâng cao vai trò, trách nhiệm của hiệu trưởng; phát huy tính tích cực, chủ động của tổ chuyên môn trong việc xây dựng và thực hiện kế hoạch giáo dục nhà trường; sự tự chủ trong thực hiện chương trình trên cơ sở đảm bảo chuẩn kiến thức, kỹ năng và thời lượng dạy học, tạo điều kiện để các nhà trường tổ chức các chủ đề dạy học, các hoạt động trải nghiệm; đưa phương pháp dạy học theo định hướng giáo dục STEM đến với học sinh; tăng cường công tác kiểm tra nội bộ nhà trường đảm bảo thực hiện thành công các nhiệm vụ giáo dục trung học theo tinh thần tích cực, chủ động trong đổi mới mà Nghị quyết số 29-NQ/TW ngày 04 tháng 11 năm 2013 Hội nghị lần thứ tám Ban chấp hành Trung ương khóa XI về đổi mới căn bản toàn diện </w:t>
      </w:r>
      <w:r w:rsidR="00516BB7" w:rsidRPr="00CA7663">
        <w:rPr>
          <w:sz w:val="28"/>
          <w:szCs w:val="28"/>
          <w:highlight w:val="white"/>
        </w:rPr>
        <w:t>GDĐT</w:t>
      </w:r>
      <w:r w:rsidRPr="00CA7663">
        <w:rPr>
          <w:sz w:val="28"/>
          <w:szCs w:val="28"/>
          <w:highlight w:val="white"/>
        </w:rPr>
        <w:t xml:space="preserve"> đề ra.</w:t>
      </w:r>
    </w:p>
    <w:p w:rsidR="0062676D" w:rsidRPr="00CA7663" w:rsidRDefault="00EB5BAA" w:rsidP="00516BB7">
      <w:pPr>
        <w:spacing w:before="120"/>
        <w:ind w:firstLine="720"/>
        <w:jc w:val="both"/>
        <w:rPr>
          <w:sz w:val="28"/>
          <w:szCs w:val="28"/>
          <w:highlight w:val="white"/>
        </w:rPr>
      </w:pPr>
      <w:r w:rsidRPr="00CA7663">
        <w:rPr>
          <w:i/>
          <w:sz w:val="28"/>
          <w:szCs w:val="28"/>
          <w:highlight w:val="white"/>
        </w:rPr>
        <w:t>+ Về hội nhập quốc tế</w:t>
      </w:r>
      <w:r w:rsidRPr="00CA7663">
        <w:rPr>
          <w:sz w:val="28"/>
          <w:szCs w:val="28"/>
          <w:highlight w:val="white"/>
        </w:rPr>
        <w:t>:</w:t>
      </w:r>
      <w:r w:rsidRPr="00CA7663">
        <w:rPr>
          <w:b/>
          <w:sz w:val="28"/>
          <w:szCs w:val="28"/>
          <w:highlight w:val="white"/>
        </w:rPr>
        <w:t> </w:t>
      </w:r>
      <w:r w:rsidRPr="00CA7663">
        <w:rPr>
          <w:sz w:val="28"/>
          <w:szCs w:val="28"/>
          <w:highlight w:val="white"/>
          <w:u w:color="FF0000"/>
        </w:rPr>
        <w:t>Các trường</w:t>
      </w:r>
      <w:r w:rsidRPr="00CA7663">
        <w:rPr>
          <w:sz w:val="28"/>
          <w:szCs w:val="28"/>
          <w:highlight w:val="white"/>
        </w:rPr>
        <w:t xml:space="preserve"> trung học căn cứ tình hình thực tế của nhà trường, tiêu chí trường tiên tiến, theo xu thế hội nhập khu vực và quốc tế được ban hành kèm theo Quyết định số 3036/QĐ-UBND ngày 20 tháng 6 năm 2014 của Chủ tịch Ủy ban nhân dân Thành phố để có kế hoạch từng phần hướng </w:t>
      </w:r>
      <w:r w:rsidRPr="00CA7663">
        <w:rPr>
          <w:sz w:val="28"/>
          <w:szCs w:val="28"/>
          <w:highlight w:val="white"/>
        </w:rPr>
        <w:lastRenderedPageBreak/>
        <w:t>đến thực hiện hiệu quả mô hình trường học tiên tiến, hiện đại và hội nhập quốc tế; có giải pháp xã hội hóa, để tổ chức các hoạt động dạy học, giáo dục đạt được trình độ của khu vực và quốc tế, đáp ứng nhu cầu của cha mẹ học sinh và xã hội.</w:t>
      </w:r>
    </w:p>
    <w:p w:rsidR="0062676D" w:rsidRPr="00CA7663" w:rsidRDefault="00EB5BAA" w:rsidP="00516BB7">
      <w:pPr>
        <w:spacing w:before="120"/>
        <w:ind w:firstLine="720"/>
        <w:jc w:val="both"/>
        <w:rPr>
          <w:sz w:val="28"/>
          <w:szCs w:val="28"/>
          <w:highlight w:val="white"/>
        </w:rPr>
      </w:pPr>
      <w:r w:rsidRPr="00CA7663">
        <w:rPr>
          <w:i/>
          <w:sz w:val="28"/>
          <w:szCs w:val="28"/>
          <w:highlight w:val="white"/>
        </w:rPr>
        <w:t>+ Về tăng cường cơ sở vật chất đảm bảo chất lượng giáo dục</w:t>
      </w:r>
      <w:r w:rsidRPr="00CA7663">
        <w:rPr>
          <w:sz w:val="28"/>
          <w:szCs w:val="28"/>
          <w:highlight w:val="white"/>
        </w:rPr>
        <w:t xml:space="preserve">: Các </w:t>
      </w:r>
      <w:r w:rsidRPr="00CA7663">
        <w:rPr>
          <w:sz w:val="28"/>
          <w:szCs w:val="28"/>
          <w:highlight w:val="white"/>
          <w:u w:color="FF0000"/>
        </w:rPr>
        <w:t>phòng</w:t>
      </w:r>
      <w:r w:rsidRPr="00CA7663">
        <w:rPr>
          <w:sz w:val="28"/>
          <w:szCs w:val="28"/>
          <w:highlight w:val="white"/>
        </w:rPr>
        <w:t xml:space="preserve"> GDĐT quận, huyện thường xuyên kiểm tra, rà soát hệ thống trường lớp; đẩy mạnh phát triển </w:t>
      </w:r>
      <w:r w:rsidRPr="00CA7663">
        <w:rPr>
          <w:sz w:val="28"/>
          <w:szCs w:val="28"/>
          <w:highlight w:val="white"/>
          <w:u w:color="FF0000"/>
        </w:rPr>
        <w:t>trường trường dạy</w:t>
      </w:r>
      <w:r w:rsidRPr="00CA7663">
        <w:rPr>
          <w:sz w:val="28"/>
          <w:szCs w:val="28"/>
          <w:highlight w:val="white"/>
        </w:rPr>
        <w:t xml:space="preserve"> 2 buổi/ngày ở cấp THCS; các trường THCS, THPT có kế hoạch rõ ràng trong thực hiện dạy học 2 buổi/ngày; đánh giá việc thiếu quan tâm, chậm triển khai thực hiện các chương trình, đề án do Bộ GDĐT và UBND thành phố ban hành.</w:t>
      </w:r>
    </w:p>
    <w:p w:rsidR="0062676D" w:rsidRPr="00CA7663" w:rsidRDefault="00EB5BAA" w:rsidP="00516BB7">
      <w:pPr>
        <w:spacing w:before="120"/>
        <w:ind w:firstLine="720"/>
        <w:jc w:val="both"/>
        <w:rPr>
          <w:sz w:val="28"/>
          <w:szCs w:val="28"/>
          <w:highlight w:val="white"/>
        </w:rPr>
      </w:pPr>
      <w:r w:rsidRPr="00CA7663">
        <w:rPr>
          <w:i/>
          <w:sz w:val="28"/>
          <w:szCs w:val="28"/>
          <w:highlight w:val="white"/>
        </w:rPr>
        <w:t>+ Về phát triển nguồn nhân lực:</w:t>
      </w:r>
      <w:r w:rsidRPr="00CA7663">
        <w:rPr>
          <w:sz w:val="28"/>
          <w:szCs w:val="28"/>
          <w:highlight w:val="white"/>
        </w:rPr>
        <w:t> </w:t>
      </w:r>
      <w:r w:rsidRPr="00CA7663">
        <w:rPr>
          <w:sz w:val="28"/>
          <w:szCs w:val="28"/>
          <w:highlight w:val="white"/>
          <w:u w:color="FF0000"/>
        </w:rPr>
        <w:t>Tăng cường</w:t>
      </w:r>
      <w:r w:rsidRPr="00CA7663">
        <w:rPr>
          <w:sz w:val="28"/>
          <w:szCs w:val="28"/>
          <w:highlight w:val="white"/>
        </w:rPr>
        <w:t xml:space="preserve"> hướng dẫn các phòng GDĐT, các trường THPT Chuyên, trường THPT có </w:t>
      </w:r>
      <w:r w:rsidRPr="00CA7663">
        <w:rPr>
          <w:sz w:val="28"/>
          <w:szCs w:val="28"/>
          <w:highlight w:val="white"/>
          <w:u w:color="FF0000"/>
        </w:rPr>
        <w:t>lớp chuyên</w:t>
      </w:r>
      <w:r w:rsidRPr="00CA7663">
        <w:rPr>
          <w:sz w:val="28"/>
          <w:szCs w:val="28"/>
          <w:highlight w:val="white"/>
        </w:rPr>
        <w:t xml:space="preserve"> thực hiện tốt giáo dục cơ bản, quan tâm giáo dục mũi nhọn; đề xuất tuyên dương, khen thưởng các học sinh giỏi, học sinh có thành tích cao, quan tâm phát hiện, bồi dưỡng học sinh có năng khiếu. Tổ chức thi học sinh giỏi với mục tiêu phát hiện, bồi dưỡng các em học sinh có năng lực và phẩm chất tốt, tạo động lực để bồi dưỡng nguồn nhân lực chất lượng cao đáp ứng nhu cầu phát triển thành phố.</w:t>
      </w:r>
    </w:p>
    <w:p w:rsidR="0062676D" w:rsidRPr="00CA7663" w:rsidRDefault="00EB5BAA" w:rsidP="00516BB7">
      <w:pPr>
        <w:spacing w:before="120"/>
        <w:ind w:firstLine="720"/>
        <w:jc w:val="both"/>
        <w:rPr>
          <w:sz w:val="28"/>
          <w:szCs w:val="28"/>
          <w:highlight w:val="white"/>
        </w:rPr>
      </w:pPr>
      <w:r w:rsidRPr="00CA7663">
        <w:rPr>
          <w:i/>
          <w:sz w:val="28"/>
          <w:szCs w:val="28"/>
          <w:highlight w:val="white"/>
        </w:rPr>
        <w:t>+ Về phân luồng và định hướng nghề nghiệp</w:t>
      </w:r>
      <w:r w:rsidRPr="00CA7663">
        <w:rPr>
          <w:sz w:val="28"/>
          <w:szCs w:val="28"/>
          <w:highlight w:val="white"/>
        </w:rPr>
        <w:t>:</w:t>
      </w:r>
      <w:r w:rsidRPr="00CA7663">
        <w:rPr>
          <w:b/>
          <w:sz w:val="28"/>
          <w:szCs w:val="28"/>
          <w:highlight w:val="white"/>
        </w:rPr>
        <w:t xml:space="preserve"> </w:t>
      </w:r>
      <w:r w:rsidRPr="00CA7663">
        <w:rPr>
          <w:sz w:val="28"/>
          <w:szCs w:val="28"/>
          <w:highlight w:val="white"/>
        </w:rPr>
        <w:t xml:space="preserve">Tích cực đổi mới nội dung, phương thức tổ chức hoạt động giáo dục hướng nghiệp trong trường trung học, phân luồng học sinh sau trung học cơ sở (THCS) và trung học phổ thông (THPT); chỉ đạo phòng </w:t>
      </w:r>
      <w:r w:rsidR="00516BB7" w:rsidRPr="00CA7663">
        <w:rPr>
          <w:sz w:val="28"/>
          <w:szCs w:val="28"/>
          <w:highlight w:val="white"/>
        </w:rPr>
        <w:t>GDĐT</w:t>
      </w:r>
      <w:r w:rsidRPr="00CA7663">
        <w:rPr>
          <w:sz w:val="28"/>
          <w:szCs w:val="28"/>
          <w:highlight w:val="white"/>
        </w:rPr>
        <w:t xml:space="preserve">, các trường THPT triển khai thực hiện hiệu quả kế hoạch phân luồng và tổ chức tốt công tác tư vấn, định hướng nghề cho học sinh khối lớp 8, lớp 9 THCS và lớp 11, 12 THPT. Đồng thời, phân công cán bộ, chuyên viên phụ trách công tác hướng nghiệp, phân luồng và định hướng nghề nghiệp cho học sinh sau THCS. Các trường THCS, THPT phối hợp chặt chẽ với các trường đào tạo trung cấp nghề, trung cấp chuyên nghiệp, cao đẳng nghề, các trung tâm dạy nghề, Trung tâm Giáo dục thường xuyên - Hướng nghiệp và các cơ sở đào tạo nghề tổ chức tư vấn trực tiếp cho học sinh cuối cấp thông qua các buổi sinh hoạt tập thể, ngoại khóa. </w:t>
      </w:r>
    </w:p>
    <w:p w:rsidR="0062676D" w:rsidRPr="00CA7663" w:rsidRDefault="00EB5BAA" w:rsidP="00516BB7">
      <w:pPr>
        <w:spacing w:before="120"/>
        <w:ind w:firstLine="720"/>
        <w:jc w:val="both"/>
        <w:rPr>
          <w:sz w:val="28"/>
          <w:szCs w:val="28"/>
          <w:highlight w:val="white"/>
        </w:rPr>
      </w:pPr>
      <w:r w:rsidRPr="00CA7663">
        <w:rPr>
          <w:i/>
          <w:sz w:val="28"/>
          <w:szCs w:val="28"/>
          <w:highlight w:val="white"/>
        </w:rPr>
        <w:t>+ Về thực hiện đổi mới mạnh mẽ và đồng bộ trong thực hiện chương trình giáo dục phổ thông hiện hành:</w:t>
      </w:r>
      <w:r w:rsidRPr="00CA7663">
        <w:rPr>
          <w:sz w:val="28"/>
          <w:szCs w:val="28"/>
          <w:highlight w:val="white"/>
        </w:rPr>
        <w:t xml:space="preserve"> thực hiện thường xuyên, hiệu quả các phương pháp, hình thức và kỹ thuật dạy học tích cực; đổi mới nội dung, phương thức đánh giá học sinh phù hợp với các phương pháp và kỹ thuật dạy học tích cực nhằm phát huy tính tích cực, chủ động, sáng tạo và rèn luyện phương pháp tự học của học sinh; tăng cường kỹ năng thực hành, vận dụng kiến thức, kỹ năng vào giải quyết các vấn đề thực tiễn; đa dạng hóa các hình thức học tập, chú trọng các hoạt động trải nghiệm, nghiên cứu khoa học của học sinh; đẩy mạnh ứng dụng công nghệ thông tin trong dạy và học. Thực hiện có hiệu quả các chương trình, đề án của Bộ </w:t>
      </w:r>
      <w:r w:rsidR="00516BB7" w:rsidRPr="00CA7663">
        <w:rPr>
          <w:sz w:val="28"/>
          <w:szCs w:val="28"/>
          <w:highlight w:val="white"/>
        </w:rPr>
        <w:t>GDĐT</w:t>
      </w:r>
      <w:r w:rsidRPr="00CA7663">
        <w:rPr>
          <w:sz w:val="28"/>
          <w:szCs w:val="28"/>
          <w:highlight w:val="white"/>
        </w:rPr>
        <w:t xml:space="preserve"> và của thành phố triển khai ở bậc Trung học.</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Tăng cường kỹ năng thực hành, vận dụng kiến thức, kỹ năng giải quyết các vấn đề thực tiễn góp phần hình thành, phát triển năng lực và qua đó giúp học sinh xác định động cơ, thái độ học tập. Tổ chức các </w:t>
      </w:r>
      <w:r w:rsidRPr="00CA7663">
        <w:rPr>
          <w:sz w:val="28"/>
          <w:szCs w:val="28"/>
          <w:highlight w:val="white"/>
          <w:u w:color="FF0000"/>
        </w:rPr>
        <w:t>hoạt động giáo dục gắn</w:t>
      </w:r>
      <w:r w:rsidRPr="00CA7663">
        <w:rPr>
          <w:sz w:val="28"/>
          <w:szCs w:val="28"/>
          <w:highlight w:val="white"/>
        </w:rPr>
        <w:t xml:space="preserve"> với thực tiễn cuộc sống, tổ chức các hoạt động dạy học hướng đến việc phát triển năng lực học sinh.</w:t>
      </w:r>
    </w:p>
    <w:p w:rsidR="0062676D" w:rsidRPr="00CA7663" w:rsidRDefault="00EB5BAA" w:rsidP="00516BB7">
      <w:pPr>
        <w:spacing w:before="120"/>
        <w:ind w:firstLine="720"/>
        <w:jc w:val="both"/>
        <w:rPr>
          <w:sz w:val="28"/>
          <w:szCs w:val="28"/>
          <w:highlight w:val="white"/>
        </w:rPr>
      </w:pPr>
      <w:r w:rsidRPr="00CA7663">
        <w:rPr>
          <w:sz w:val="28"/>
          <w:szCs w:val="28"/>
          <w:highlight w:val="white"/>
        </w:rPr>
        <w:lastRenderedPageBreak/>
        <w:t>Tiếp tục đổi mới kiểm tra đánh giá theo định hướng phát triển năng lực và phẩm chất của học sinh. Chú trọng đánh giá trong quá trình dạy học và đánh giá tổng kết cuối kỳ, cuối năm học. Các hình thức kiểm tra, đánh giá đều hướng tới phát triển năng lực của học sinh.</w:t>
      </w:r>
    </w:p>
    <w:p w:rsidR="0062676D" w:rsidRPr="00CA7663" w:rsidRDefault="00EB5BAA" w:rsidP="00516BB7">
      <w:pPr>
        <w:spacing w:before="120"/>
        <w:ind w:firstLine="720"/>
        <w:jc w:val="both"/>
        <w:rPr>
          <w:sz w:val="28"/>
          <w:szCs w:val="28"/>
          <w:highlight w:val="white"/>
        </w:rPr>
      </w:pPr>
      <w:r w:rsidRPr="00CA7663">
        <w:rPr>
          <w:i/>
          <w:sz w:val="28"/>
          <w:szCs w:val="28"/>
          <w:highlight w:val="white"/>
        </w:rPr>
        <w:t>+ Về nâng cao chất lượng dạy học ngoại ngữ:</w:t>
      </w:r>
      <w:r w:rsidRPr="00CA7663">
        <w:rPr>
          <w:sz w:val="28"/>
          <w:szCs w:val="28"/>
          <w:highlight w:val="white"/>
        </w:rPr>
        <w:t xml:space="preserve"> đẩy mạnh thực hiện Đề án “Phổ cập và nâng cao năng lực sử dụng Tiếng Anh cho học sinh phổ thông và chuyên nghiệp Thành phố Hồ Chí Minh giai đoạn 2011 - 2020”, triển khai dạy học các ngoại ngữ khác ở những đơn vị có điều kiện. Hướng dẫn, kiểm soát việc tổ chức thực hiện dạy học bổ sung chương trình nước ngoài, dạy học với giáo viên nước ngoài đúng quy định.</w:t>
      </w:r>
      <w:r w:rsidR="00BF4EF6">
        <w:rPr>
          <w:sz w:val="28"/>
          <w:szCs w:val="28"/>
          <w:highlight w:val="white"/>
        </w:rPr>
        <w:t xml:space="preserve"> Phối hợp với Trung tâm ngoại ngữ  và tin học của Sở GDĐT trong việc tạo điều kiện để học sinh tự nguyện tham gia các đợt thi đánh giá ngoại ngữ, tin học theo chuẩn quốc tế và qui định của Bộ GDĐT.</w:t>
      </w:r>
    </w:p>
    <w:p w:rsidR="0062676D" w:rsidRPr="00CA7663" w:rsidRDefault="00EB5BAA" w:rsidP="00516BB7">
      <w:pPr>
        <w:spacing w:before="120"/>
        <w:ind w:firstLine="720"/>
        <w:jc w:val="both"/>
        <w:rPr>
          <w:b/>
          <w:sz w:val="28"/>
          <w:szCs w:val="28"/>
          <w:highlight w:val="white"/>
        </w:rPr>
      </w:pPr>
      <w:r w:rsidRPr="00CA7663">
        <w:rPr>
          <w:b/>
          <w:sz w:val="28"/>
          <w:szCs w:val="28"/>
          <w:highlight w:val="white"/>
        </w:rPr>
        <w:t>3. Một số chỉ tiêu</w:t>
      </w:r>
    </w:p>
    <w:p w:rsidR="0062676D" w:rsidRPr="00CA7663" w:rsidRDefault="00EB5BAA" w:rsidP="00516BB7">
      <w:pPr>
        <w:spacing w:before="120"/>
        <w:ind w:firstLine="720"/>
        <w:jc w:val="both"/>
        <w:rPr>
          <w:sz w:val="28"/>
          <w:szCs w:val="28"/>
          <w:highlight w:val="white"/>
        </w:rPr>
      </w:pPr>
      <w:r w:rsidRPr="00CA7663">
        <w:rPr>
          <w:sz w:val="28"/>
          <w:szCs w:val="28"/>
          <w:highlight w:val="white"/>
        </w:rPr>
        <w:t>+ 100% quận, huyện duy trì và nâng cao chất lượng phổ cập giáo dục bậc trung học.</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+ 100% các đơn vị </w:t>
      </w:r>
      <w:r w:rsidRPr="00CA7663">
        <w:rPr>
          <w:sz w:val="28"/>
          <w:szCs w:val="28"/>
          <w:highlight w:val="white"/>
          <w:u w:color="FF0000"/>
        </w:rPr>
        <w:t>phường xã</w:t>
      </w:r>
      <w:r w:rsidRPr="00CA7663">
        <w:rPr>
          <w:sz w:val="28"/>
          <w:szCs w:val="28"/>
          <w:highlight w:val="white"/>
        </w:rPr>
        <w:t xml:space="preserve"> hoàn thành việc cập nhật và chuyển dữ liệu PCGD trên hệ thống của thành phố theo sự hướng dẫn và cho phép của Bộ </w:t>
      </w:r>
      <w:r w:rsidR="00516BB7" w:rsidRPr="00CA7663">
        <w:rPr>
          <w:sz w:val="28"/>
          <w:szCs w:val="28"/>
          <w:highlight w:val="white"/>
        </w:rPr>
        <w:t>GDĐT</w:t>
      </w:r>
      <w:r w:rsidRPr="00CA7663">
        <w:rPr>
          <w:sz w:val="28"/>
          <w:szCs w:val="28"/>
          <w:highlight w:val="white"/>
        </w:rPr>
        <w:t>.</w:t>
      </w:r>
    </w:p>
    <w:p w:rsidR="0062676D" w:rsidRPr="00CA7663" w:rsidRDefault="00EB5BAA" w:rsidP="00516BB7">
      <w:pPr>
        <w:spacing w:before="120"/>
        <w:ind w:firstLine="720"/>
        <w:jc w:val="both"/>
        <w:rPr>
          <w:sz w:val="28"/>
          <w:szCs w:val="28"/>
          <w:highlight w:val="white"/>
        </w:rPr>
      </w:pPr>
      <w:r w:rsidRPr="00CA7663">
        <w:rPr>
          <w:sz w:val="28"/>
          <w:szCs w:val="28"/>
          <w:highlight w:val="white"/>
        </w:rPr>
        <w:t>+ Đạt trên 90% trường THCS và THPT tổ chức thực hiện được nội dung đổi mới hoạt động chuyên môn, tổ chức được ít nhất một hoạt động dạy học theo định hướng giáo dục STEM và tham gia các hoạt động phong trào, hội thi, cuộc thi về chuyên môn do Sở GDĐT tổ chức.</w:t>
      </w:r>
    </w:p>
    <w:p w:rsidR="00DA5075" w:rsidRDefault="00EB5BAA" w:rsidP="00516BB7">
      <w:pPr>
        <w:spacing w:before="120"/>
        <w:ind w:firstLine="720"/>
        <w:jc w:val="both"/>
        <w:rPr>
          <w:sz w:val="28"/>
          <w:szCs w:val="28"/>
          <w:highlight w:val="white"/>
        </w:rPr>
      </w:pPr>
      <w:r w:rsidRPr="00CA7663">
        <w:rPr>
          <w:sz w:val="28"/>
          <w:szCs w:val="28"/>
          <w:highlight w:val="white"/>
        </w:rPr>
        <w:t xml:space="preserve">+ Đạt </w:t>
      </w:r>
      <w:r w:rsidR="00DA5075">
        <w:rPr>
          <w:sz w:val="28"/>
          <w:szCs w:val="28"/>
          <w:highlight w:val="white"/>
        </w:rPr>
        <w:t>10</w:t>
      </w:r>
      <w:r w:rsidRPr="00CA7663">
        <w:rPr>
          <w:sz w:val="28"/>
          <w:szCs w:val="28"/>
          <w:highlight w:val="white"/>
        </w:rPr>
        <w:t xml:space="preserve">0% các trường trung học thực hiện báo cáo trực tuyến, đăng ký tham gia các hoạt động chuyên môn qua cổng thông tin điện tử của Ngành (trang thông tin quản lý nhà trường </w:t>
      </w:r>
      <w:r w:rsidRPr="00CA7663">
        <w:rPr>
          <w:sz w:val="28"/>
          <w:szCs w:val="28"/>
          <w:highlight w:val="white"/>
          <w:u w:color="FF0000"/>
        </w:rPr>
        <w:t>httt</w:t>
      </w:r>
      <w:r w:rsidRPr="00CA7663">
        <w:rPr>
          <w:sz w:val="28"/>
          <w:szCs w:val="28"/>
          <w:highlight w:val="white"/>
        </w:rPr>
        <w:t>.</w:t>
      </w:r>
      <w:r w:rsidRPr="00CA7663">
        <w:rPr>
          <w:sz w:val="28"/>
          <w:szCs w:val="28"/>
          <w:highlight w:val="white"/>
          <w:u w:color="FF0000"/>
        </w:rPr>
        <w:t>hcm</w:t>
      </w:r>
      <w:r w:rsidRPr="00CA7663">
        <w:rPr>
          <w:sz w:val="28"/>
          <w:szCs w:val="28"/>
          <w:highlight w:val="white"/>
        </w:rPr>
        <w:t>.</w:t>
      </w:r>
      <w:r w:rsidRPr="00CA7663">
        <w:rPr>
          <w:sz w:val="28"/>
          <w:szCs w:val="28"/>
          <w:highlight w:val="white"/>
          <w:u w:color="FF0000"/>
        </w:rPr>
        <w:t>edu</w:t>
      </w:r>
      <w:r w:rsidRPr="00CA7663">
        <w:rPr>
          <w:sz w:val="28"/>
          <w:szCs w:val="28"/>
          <w:highlight w:val="white"/>
        </w:rPr>
        <w:t>.</w:t>
      </w:r>
      <w:r w:rsidRPr="00CA7663">
        <w:rPr>
          <w:sz w:val="28"/>
          <w:szCs w:val="28"/>
          <w:highlight w:val="white"/>
          <w:u w:color="FF0000"/>
        </w:rPr>
        <w:t>vn</w:t>
      </w:r>
      <w:r w:rsidRPr="00CA7663">
        <w:rPr>
          <w:sz w:val="28"/>
          <w:szCs w:val="28"/>
          <w:highlight w:val="white"/>
        </w:rPr>
        <w:t>).</w:t>
      </w:r>
      <w:r w:rsidR="00DA5075">
        <w:rPr>
          <w:sz w:val="28"/>
          <w:szCs w:val="28"/>
          <w:highlight w:val="white"/>
        </w:rPr>
        <w:t xml:space="preserve"> </w:t>
      </w:r>
    </w:p>
    <w:p w:rsidR="0062676D" w:rsidRPr="00CA7663" w:rsidRDefault="00DA5075" w:rsidP="00516BB7">
      <w:pPr>
        <w:spacing w:before="120"/>
        <w:ind w:firstLine="720"/>
        <w:jc w:val="both"/>
        <w:rPr>
          <w:sz w:val="28"/>
          <w:szCs w:val="28"/>
          <w:highlight w:val="white"/>
        </w:rPr>
      </w:pPr>
      <w:r>
        <w:rPr>
          <w:sz w:val="28"/>
          <w:szCs w:val="28"/>
          <w:highlight w:val="white"/>
        </w:rPr>
        <w:t>+ 100% các trường THPT thực hiện sổ điểm điện tử, có đầy đủ dữ liệu trên hệ thống tin điện tử, quản lý dạy nghề và thi nghề phổ thông trên Hệ thống</w:t>
      </w:r>
      <w:r w:rsidRPr="00DA5075">
        <w:rPr>
          <w:sz w:val="28"/>
          <w:szCs w:val="28"/>
          <w:highlight w:val="white"/>
        </w:rPr>
        <w:t xml:space="preserve"> thông tin quản lý nhà trường </w:t>
      </w:r>
      <w:r>
        <w:rPr>
          <w:sz w:val="28"/>
          <w:szCs w:val="28"/>
          <w:highlight w:val="white"/>
        </w:rPr>
        <w:t>(</w:t>
      </w:r>
      <w:r w:rsidRPr="00DA5075">
        <w:rPr>
          <w:sz w:val="28"/>
          <w:szCs w:val="28"/>
          <w:highlight w:val="white"/>
        </w:rPr>
        <w:t>httt.hcm.edu.vn</w:t>
      </w:r>
      <w:r>
        <w:rPr>
          <w:sz w:val="28"/>
          <w:szCs w:val="28"/>
          <w:highlight w:val="white"/>
        </w:rPr>
        <w:t>).</w:t>
      </w:r>
    </w:p>
    <w:p w:rsidR="0062676D" w:rsidRPr="00CA7663" w:rsidRDefault="00EB5BAA" w:rsidP="00516BB7">
      <w:pPr>
        <w:spacing w:before="120"/>
        <w:ind w:firstLine="720"/>
        <w:jc w:val="both"/>
        <w:rPr>
          <w:sz w:val="28"/>
          <w:szCs w:val="28"/>
          <w:highlight w:val="white"/>
        </w:rPr>
      </w:pPr>
      <w:r w:rsidRPr="00CA7663">
        <w:rPr>
          <w:sz w:val="28"/>
          <w:szCs w:val="28"/>
          <w:highlight w:val="white"/>
        </w:rPr>
        <w:t>+ 100% trường THCS và THPT thực hiện tự đánh giá thi đua và có trên 20% trường THCS và THPT được đánh giá ngoài.</w:t>
      </w:r>
    </w:p>
    <w:p w:rsidR="00756E4D" w:rsidRPr="00691005" w:rsidRDefault="00756E4D" w:rsidP="00756E4D">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color w:val="auto"/>
          <w:sz w:val="26"/>
          <w:szCs w:val="26"/>
          <w:highlight w:val="white"/>
        </w:rPr>
      </w:pPr>
      <w:r w:rsidRPr="00691005">
        <w:rPr>
          <w:b/>
          <w:color w:val="auto"/>
          <w:sz w:val="26"/>
          <w:szCs w:val="26"/>
          <w:highlight w:val="white"/>
        </w:rPr>
        <w:t>B. CÁC NHIỆM VỤ CỤ THỂ</w:t>
      </w:r>
    </w:p>
    <w:p w:rsidR="0062676D" w:rsidRPr="00CA7663" w:rsidRDefault="00EB5BAA" w:rsidP="00516BB7">
      <w:pPr>
        <w:spacing w:before="120"/>
        <w:ind w:firstLine="720"/>
        <w:jc w:val="both"/>
        <w:rPr>
          <w:b/>
          <w:sz w:val="28"/>
          <w:szCs w:val="28"/>
          <w:highlight w:val="white"/>
        </w:rPr>
      </w:pPr>
      <w:r w:rsidRPr="00CA7663">
        <w:rPr>
          <w:b/>
          <w:sz w:val="28"/>
          <w:szCs w:val="28"/>
          <w:highlight w:val="white"/>
        </w:rPr>
        <w:t xml:space="preserve">1. </w:t>
      </w:r>
      <w:r w:rsidR="00756E4D">
        <w:rPr>
          <w:b/>
          <w:sz w:val="28"/>
          <w:szCs w:val="28"/>
          <w:highlight w:val="white"/>
        </w:rPr>
        <w:t>Đ</w:t>
      </w:r>
      <w:r w:rsidRPr="00CA7663">
        <w:rPr>
          <w:b/>
          <w:sz w:val="28"/>
          <w:szCs w:val="28"/>
          <w:highlight w:val="white"/>
        </w:rPr>
        <w:t xml:space="preserve">ẩy mạnh đổi mới căn bản toàn diện GDĐT, xây dựng kế hoạch giáo dục theo hướng chủ động, đảm bảo chuẩn kiến thức, kỹ năng, từng bước đưa các chủ </w:t>
      </w:r>
      <w:r w:rsidRPr="00CA7663">
        <w:rPr>
          <w:b/>
          <w:sz w:val="28"/>
          <w:szCs w:val="28"/>
          <w:highlight w:val="white"/>
          <w:u w:color="FF0000"/>
        </w:rPr>
        <w:t>đề dạy</w:t>
      </w:r>
      <w:r w:rsidRPr="00CA7663">
        <w:rPr>
          <w:b/>
          <w:sz w:val="28"/>
          <w:szCs w:val="28"/>
          <w:highlight w:val="white"/>
        </w:rPr>
        <w:t xml:space="preserve"> học theo định hướng giáo dục STEM vào trường trung học phù hợp với đặc điểm và điều kiện của thành phố. </w:t>
      </w:r>
    </w:p>
    <w:p w:rsidR="0062676D" w:rsidRPr="00CA7663" w:rsidRDefault="00EB5BAA" w:rsidP="00516BB7">
      <w:pPr>
        <w:spacing w:before="120"/>
        <w:ind w:firstLine="720"/>
        <w:jc w:val="both"/>
        <w:rPr>
          <w:sz w:val="28"/>
          <w:szCs w:val="28"/>
          <w:highlight w:val="white"/>
        </w:rPr>
      </w:pPr>
      <w:r w:rsidRPr="00CA7663">
        <w:rPr>
          <w:sz w:val="28"/>
          <w:szCs w:val="28"/>
          <w:highlight w:val="white"/>
        </w:rPr>
        <w:t>Phòng Giáo dục Trung học thực hiện tốt công tác tham mưu, hướng dẫn các cơ sở giáo dục trung học xây dựng kế hoạch, tổ chức thực hiện các nội dung giáo dục tại đơn vị:</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1.1 Các cơ sở giáo dục Trung học thực hiện nghiêm túc, linh hoạt, sáng tạo chương trình, kế hoạch giáo dục, nâng cao chất lượng, hiệu quả hoạt động giáo </w:t>
      </w:r>
      <w:r w:rsidRPr="00CA7663">
        <w:rPr>
          <w:sz w:val="28"/>
          <w:szCs w:val="28"/>
          <w:highlight w:val="white"/>
        </w:rPr>
        <w:lastRenderedPageBreak/>
        <w:t>dục theo hướng dẫn tại công văn số 5842/BGDĐT-VP ngày 01 tháng 9 năm 2011 của Bộ GDĐT:</w:t>
      </w:r>
    </w:p>
    <w:p w:rsidR="0062676D" w:rsidRPr="00CA7663" w:rsidRDefault="00EB5BAA" w:rsidP="00516BB7">
      <w:pPr>
        <w:spacing w:before="120"/>
        <w:ind w:firstLine="720"/>
        <w:jc w:val="both"/>
        <w:rPr>
          <w:sz w:val="28"/>
          <w:szCs w:val="28"/>
          <w:highlight w:val="white"/>
        </w:rPr>
      </w:pPr>
      <w:r w:rsidRPr="00CA7663">
        <w:rPr>
          <w:sz w:val="28"/>
          <w:szCs w:val="28"/>
          <w:highlight w:val="white"/>
        </w:rPr>
        <w:t>+ Trên cơ sở đảm bảo chuẩn kiến thức, kỹ năng và thái độ của từng cấp học trong chương trình giáo dục phổ thông, các phòng GDĐT, các trường trung học chủ động xây dựng và thực hiện kế hoạch giáo dục định hướng phát triển năng lực học sinh của mỗi trường theo hướng tinh giản để tăng cường kỹ năng vận dụng kiến thức, phù hợp với điều kiện thực tế của nhà trường, địa phương và khả năng học tập của học sinh, đảm bảo thời gian kết thúc học kỳ I, kết thúc năm học thống nhất, có đủ thời lượng dành cho luyện tập, ôn tập, thí nghiệm, thực hành, tổ chức hoạt động trải nghiệm và kiểm tra định kỳ.</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Trên cơ sở kế hoạch dạy học do các tổ/nhóm chuyên môn xây dựng, được sự phê duyệt của hiệu trưởng, nhà trường xây dựng kế hoạch giáo dục nhà trường. Cơ sở GDTrH có trách nhiệm gửi kế hoạch giáo dục nhà trường, kế hoạch dạy học 2 buổi/ngày để báo cáo Sở GDĐT đối với trường THPT, trường phổ thông nhiều cấp học (có cấp THPT), phòng GDĐT đối với các trường THCS trước khi thực hiện. </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Kế hoạch giáo dục của nhà trường, kế hoạch dạy học 2 buổi/ngày gửi về phòng Giáo dục Trung học qua </w:t>
      </w:r>
      <w:r w:rsidRPr="00CA7663">
        <w:rPr>
          <w:sz w:val="28"/>
          <w:szCs w:val="28"/>
          <w:highlight w:val="white"/>
          <w:u w:color="FF0000"/>
        </w:rPr>
        <w:t>email</w:t>
      </w:r>
      <w:r w:rsidRPr="00CA7663">
        <w:rPr>
          <w:sz w:val="28"/>
          <w:szCs w:val="28"/>
          <w:highlight w:val="white"/>
        </w:rPr>
        <w:t xml:space="preserve">: </w:t>
      </w:r>
      <w:r w:rsidRPr="00CA7663">
        <w:rPr>
          <w:sz w:val="28"/>
          <w:szCs w:val="28"/>
          <w:highlight w:val="white"/>
          <w:u w:color="FF0000"/>
        </w:rPr>
        <w:t>phonggdtrh</w:t>
      </w:r>
      <w:r w:rsidRPr="00CA7663">
        <w:rPr>
          <w:sz w:val="28"/>
          <w:szCs w:val="28"/>
          <w:highlight w:val="white"/>
        </w:rPr>
        <w:t>.</w:t>
      </w:r>
      <w:r w:rsidRPr="00CA7663">
        <w:rPr>
          <w:sz w:val="28"/>
          <w:szCs w:val="28"/>
          <w:highlight w:val="white"/>
          <w:u w:color="FF0000"/>
        </w:rPr>
        <w:t>sotphochiminh@moet</w:t>
      </w:r>
      <w:r w:rsidRPr="00CA7663">
        <w:rPr>
          <w:sz w:val="28"/>
          <w:szCs w:val="28"/>
          <w:highlight w:val="white"/>
        </w:rPr>
        <w:t>.edu.vn chậm nhất 1 tuần sau khi tựu trường. Các kế hoạch giáo dục này là căn cứ để thực hiện kiểm tra, giám sát trong quá trình thực hiện.</w:t>
      </w:r>
    </w:p>
    <w:p w:rsidR="0062676D" w:rsidRPr="00CA7663" w:rsidRDefault="00EB5BAA" w:rsidP="00516BB7">
      <w:pPr>
        <w:spacing w:before="120"/>
        <w:ind w:firstLine="720"/>
        <w:jc w:val="both"/>
        <w:rPr>
          <w:sz w:val="28"/>
          <w:szCs w:val="28"/>
          <w:highlight w:val="white"/>
        </w:rPr>
      </w:pPr>
      <w:r w:rsidRPr="00CA7663">
        <w:rPr>
          <w:sz w:val="28"/>
          <w:szCs w:val="28"/>
          <w:highlight w:val="white"/>
        </w:rPr>
        <w:t>Đối với các trường THCS, THPT có dạy học bổ sung chương trình nước ngoài, chương trình Việt Nam bằng tiếng nước ngoài, nhà trường phải thực hiện đầy đủ Chương trình giáo dục phổ thông hiện hành đồng thời thực hiện đầy đủ các hướng dẫn tại văn bản 2234/GDĐT-TrH ngày 22 tháng 6 năm 2017 của Sở GDĐT.</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Hiệu trưởng các trường THPT, trường nhiều cấp học (có cấp THPT) chỉ đạo các tổ/nhóm chuyên môn, các phòng GDĐT chỉ đạo các trường THCS giao cho các tổ/nhóm chuyên môn xây dựng và thực hiện kế hoạch dạy học, thiết kế tiến trình dạy học trong mỗi môn học với các nội dung, các chủ đề dạy học, các chủ đề tích hợp, </w:t>
      </w:r>
      <w:r w:rsidRPr="00CA7663">
        <w:rPr>
          <w:sz w:val="28"/>
          <w:szCs w:val="28"/>
          <w:highlight w:val="white"/>
          <w:u w:color="FF0000"/>
        </w:rPr>
        <w:t>liên môn</w:t>
      </w:r>
      <w:r w:rsidRPr="00CA7663">
        <w:rPr>
          <w:sz w:val="28"/>
          <w:szCs w:val="28"/>
          <w:highlight w:val="white"/>
        </w:rPr>
        <w:t xml:space="preserve"> phù hợp và theo hình thức, phương pháp và kỹ thuật dạy học tích cực; chú trọng giáo dục đạo đức và giá trị sống, rèn luyện kỹ năng sống, hiểu biết xã hội, thực hành pháp luật; tăng cường các hoạt động nhằm giúp học sinh vận dụng kiến thức liên môn vào giải quyết các vấn đề thực tiễn. Việc xây dựng và thực hiện kế hoạch giáo dục định hướng phát triển năng lực học sinh của mỗi trường phải phù hợp với điều kiện thực tế của nhà trường, địa phương và khả năng học tập của học sinh.</w:t>
      </w:r>
    </w:p>
    <w:p w:rsidR="0062676D" w:rsidRPr="00CA7663" w:rsidRDefault="00EB5BAA" w:rsidP="00516BB7">
      <w:pPr>
        <w:spacing w:before="120"/>
        <w:ind w:firstLine="720"/>
        <w:jc w:val="both"/>
        <w:rPr>
          <w:sz w:val="28"/>
          <w:szCs w:val="28"/>
          <w:highlight w:val="white"/>
        </w:rPr>
      </w:pPr>
      <w:r w:rsidRPr="00CA7663">
        <w:rPr>
          <w:sz w:val="28"/>
          <w:szCs w:val="28"/>
          <w:highlight w:val="white"/>
        </w:rPr>
        <w:t>Trong việc xây dựng kế hoạch chú ý bổ sung đầy đủ các nội dung tích hợp, lồng ghép trong các môn học theo quy định; tổ chức dạy học tích cực, dạy học qua hoạt động trải nghiệm, dạy học lý thuyết gắn với thực hành.</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Trên cơ sở kế hoạch dạy học đã được phê duyệt, tổ/nhóm chuyên môn tổ chức sinh hoạt chuyên môn về đổi mới phương pháp dạy học và kiểm tra, đánh giá; tổ chức và quản lý các hoạt động chuyên môn của trường trung học qua </w:t>
      </w:r>
      <w:r w:rsidRPr="00CA7663">
        <w:rPr>
          <w:sz w:val="28"/>
          <w:szCs w:val="28"/>
          <w:highlight w:val="white"/>
        </w:rPr>
        <w:lastRenderedPageBreak/>
        <w:t xml:space="preserve">mạng cho mỗi chủ đề theo hướng dẫn tại Công </w:t>
      </w:r>
      <w:r w:rsidRPr="00CA7663">
        <w:rPr>
          <w:sz w:val="28"/>
          <w:szCs w:val="28"/>
          <w:highlight w:val="white"/>
          <w:u w:color="FF0000"/>
        </w:rPr>
        <w:t>văn số</w:t>
      </w:r>
      <w:r w:rsidRPr="00CA7663">
        <w:rPr>
          <w:sz w:val="28"/>
          <w:szCs w:val="28"/>
          <w:highlight w:val="white"/>
        </w:rPr>
        <w:t xml:space="preserve"> 5555/BGDĐT-GDTrH ngày 08/10/2014 của Bộ GDĐT.</w:t>
      </w:r>
    </w:p>
    <w:p w:rsidR="0062676D" w:rsidRPr="00CA7663" w:rsidRDefault="00EB5BAA" w:rsidP="00516BB7">
      <w:pPr>
        <w:spacing w:before="120"/>
        <w:ind w:firstLine="720"/>
        <w:jc w:val="both"/>
        <w:rPr>
          <w:sz w:val="28"/>
          <w:szCs w:val="28"/>
          <w:highlight w:val="white"/>
        </w:rPr>
      </w:pPr>
      <w:r w:rsidRPr="00CA7663">
        <w:rPr>
          <w:sz w:val="28"/>
          <w:szCs w:val="28"/>
          <w:highlight w:val="white"/>
        </w:rPr>
        <w:t>Tiếp tục chủ động trong thực hiện chương trình (đảm bảo đủ chuẩn kiến thức, kỷ năng và thời lượng dạy học), các trường THPT, các Phòng GDĐT quận, huyện chỉ đạo các trường THCS đến mạng lưới chuyên môn ngay từ đầu năm học, chủ động xây dựng Kế hoạch dạy học môn học, bố trí lượng hợp lý để có thể đưa các chủ đề dạy học, các hoạt động trải nghiệm, các chủ đề GD theo định hướng STEM vào dạy học phù hợp với thực tiễn tại đơn vị.</w:t>
      </w:r>
    </w:p>
    <w:p w:rsidR="0062676D" w:rsidRPr="00CA7663" w:rsidRDefault="00EB5BAA" w:rsidP="00516BB7">
      <w:pPr>
        <w:spacing w:before="120"/>
        <w:ind w:firstLine="720"/>
        <w:jc w:val="both"/>
        <w:rPr>
          <w:sz w:val="28"/>
          <w:szCs w:val="28"/>
          <w:highlight w:val="white"/>
        </w:rPr>
      </w:pPr>
      <w:r w:rsidRPr="00CA7663">
        <w:rPr>
          <w:sz w:val="28"/>
          <w:szCs w:val="28"/>
          <w:highlight w:val="white"/>
        </w:rPr>
        <w:t>1.2. Tiếp tục triển khai thực hiện trường học mới cấp THCS tại huyện Củ Chi trong năm học 2017-2018 theo Công văn số 4068/BGDĐT-GDTrH ngày 18 tháng 8 năm 2016; tùy theo nội dung bài học và điều kiện lớp học, việc bố trí cho học sinh ngồi theo nhóm hay không theo nhóm phải thực hiện một cách phù hợp, linh hoạt giữa các hoạt động học trong mỗi bài học và giữa các bài học/môn học khác nhau, đảm bảo tất cả học sinh được hoạt động tích cực, tự lực, hiệu quả.</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1.3. Tiếp tục chỉ đạo các trường THCS, THPT có đủ điều kiện về giáo viên, cơ sở vật chất tổ chức dạy học 2 buổi/ngày theo tinh thần công văn số 7291/BGDĐT-GDTrH ngày 01/11/2010 của Bộ GDĐT để tăng cường thời lượng cho các hoạt động phụ đạo học sinh yếu, bồi dưỡng học sinh giỏi, hoạt động giáo dục trải nghiệm, nghiên cứu khoa học phù hợp với đối tượng học sinh. </w:t>
      </w:r>
    </w:p>
    <w:p w:rsidR="0062676D" w:rsidRPr="00CA7663" w:rsidRDefault="00EB5BAA" w:rsidP="00516BB7">
      <w:pPr>
        <w:spacing w:before="120"/>
        <w:ind w:firstLine="720"/>
        <w:jc w:val="both"/>
        <w:rPr>
          <w:sz w:val="28"/>
          <w:szCs w:val="28"/>
          <w:highlight w:val="white"/>
        </w:rPr>
      </w:pPr>
      <w:r w:rsidRPr="00CA7663">
        <w:rPr>
          <w:sz w:val="28"/>
          <w:szCs w:val="28"/>
          <w:highlight w:val="white"/>
        </w:rPr>
        <w:t>Trường thực hiện dạy học 2 buổi/ngày, ngay từ đầu năm học phải lập kế hoạch dạy học 2 buổi/ngày và gửi về Sở GDĐT đối với các đơn vị thuộc Sở, về Phòng GDĐT đối với các trường THCS (trong tháng 8/2017).</w:t>
      </w:r>
    </w:p>
    <w:p w:rsidR="0062676D" w:rsidRPr="00CA7663" w:rsidRDefault="00EB5BAA" w:rsidP="00516BB7">
      <w:pPr>
        <w:spacing w:before="120"/>
        <w:ind w:firstLine="720"/>
        <w:jc w:val="both"/>
        <w:rPr>
          <w:sz w:val="28"/>
          <w:szCs w:val="28"/>
          <w:highlight w:val="white"/>
        </w:rPr>
      </w:pPr>
      <w:r w:rsidRPr="00CA7663">
        <w:rPr>
          <w:sz w:val="28"/>
          <w:szCs w:val="28"/>
          <w:highlight w:val="white"/>
        </w:rPr>
        <w:t>1.4. Các trường thực hiện mô hình trường tiên tiến theo xu thế hội nhập khu vực và quốc tế cấp THCS và THPT căn cứ Quyết định số 3036/QĐ-UBND ngày 20/6/2014 về tiêu chí trường tiên tiến theo xu thế hội nhập khu vực và quốc tế tại thành phố Hồ Chí Minh và các hướng dẫn của ngành chủ động xây dựng kế hoạch hoạt động đáp ứng các mục tiêu xây dựng nhà trường đạt được các tiêu chí trường tiên tiến theo xu thế hội nhập gửi về Sở GDĐT (phòng GD Trung học) trong tháng 8/2017.</w:t>
      </w:r>
    </w:p>
    <w:p w:rsidR="0062676D" w:rsidRPr="00CA7663" w:rsidRDefault="00EB5BAA" w:rsidP="00516BB7">
      <w:pPr>
        <w:spacing w:before="120"/>
        <w:ind w:firstLine="720"/>
        <w:jc w:val="both"/>
        <w:rPr>
          <w:sz w:val="28"/>
          <w:szCs w:val="28"/>
          <w:highlight w:val="white"/>
        </w:rPr>
      </w:pPr>
      <w:r w:rsidRPr="00CA7663">
        <w:rPr>
          <w:sz w:val="28"/>
          <w:szCs w:val="28"/>
          <w:highlight w:val="white"/>
        </w:rPr>
        <w:t>1.5. Tổ chức dạy học ngoại ngữ:</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Tổ chức tốt nội dung sinh hoạt chuyên môn và các hoạt động chuyên môn trong trường trung học, giữa các trường, </w:t>
      </w:r>
      <w:r w:rsidRPr="00CA7663">
        <w:rPr>
          <w:sz w:val="28"/>
          <w:szCs w:val="28"/>
          <w:highlight w:val="white"/>
          <w:u w:color="FF0000"/>
        </w:rPr>
        <w:t>cụm trường</w:t>
      </w:r>
      <w:r w:rsidRPr="00CA7663">
        <w:rPr>
          <w:sz w:val="28"/>
          <w:szCs w:val="28"/>
          <w:highlight w:val="white"/>
        </w:rPr>
        <w:t xml:space="preserve">; quan tâm tổ chức các hình thức hoạt động ngoại khóa (CLB ngoại ngữ, đố vui, kể chuyện bằng tiếng nước ngoài, làm báo tường, các cuộc thi hùng biện,…) vừa tạo điều kiện cho học sinh có cơ hội giao tiếp vừa gây hứng thú học ngoại ngữ cho học sinh; tổ ngoại ngữ rà soát nội dung giảng dạy, chủ động tham mưu đề xuất sử dụng tài liệu dạy học phù hợp trình độ tiếp thu của học sinh; chú trọng công tác kiểm tra, dự giờ thăm lớp của lãnh đạo nhà trường, của tổ trưởng chuyên môn đối với giáo viên bộ môn; chú trọng tập huấn, bồi dưỡng đáp ứng được yêu cầu mới về chuẩn năng lực ngoại ngữ; tăng cường sử dụng trang bị thiết bị dạy học môn ngoại ngữ, hướng dẫn học sinh sử dụng các hình thức học tập, tự học ngoại ngữ trên internet để </w:t>
      </w:r>
      <w:r w:rsidRPr="00CA7663">
        <w:rPr>
          <w:sz w:val="28"/>
          <w:szCs w:val="28"/>
          <w:highlight w:val="white"/>
        </w:rPr>
        <w:lastRenderedPageBreak/>
        <w:t>tăng cường các kỹ năng mà trong điều kiện tổ chức dạy học hiện tại của nhà trường chưa đáp ứng được.</w:t>
      </w:r>
    </w:p>
    <w:p w:rsidR="0062676D" w:rsidRPr="00CA7663" w:rsidRDefault="00EB5BAA" w:rsidP="00516BB7">
      <w:pPr>
        <w:spacing w:before="120"/>
        <w:ind w:firstLine="720"/>
        <w:jc w:val="both"/>
        <w:rPr>
          <w:sz w:val="28"/>
          <w:szCs w:val="28"/>
          <w:highlight w:val="white"/>
        </w:rPr>
      </w:pPr>
      <w:r w:rsidRPr="00CA7663">
        <w:rPr>
          <w:sz w:val="28"/>
          <w:szCs w:val="28"/>
          <w:highlight w:val="white"/>
        </w:rPr>
        <w:t>Trong thực hiện kế hoạch dạy học bổ sung chương trình nước ngoài, chương trình Việt Nam bằng tiếng nước ngoài, dạy học với giáo viên nước ngoài, nhà trường thực hiện theo hướng dẫn tại văn bản 2234/GDĐT-TrH ngày 22 tháng 6 năm 2017 của Sở GDĐT; hiệu trưởng chỉ đạo và chịu trách nhiệm thực hiện đầy đủ Chương trình giáo dục phổ thông hiện hành, giao nhiệm vụ cụ thể cho tổ ngoại ngữ tổ chức thực hiện các chương trình, giáo trình, tài liệu giảng dạy đã được thẩm định, được phép xuất bản và không vi phạm các quy định của Luật Giáo dục cũng như Điều lệ nhà trường và các văn bản hướng dẫn của các cơ quan quản lý giáo dục.</w:t>
      </w:r>
    </w:p>
    <w:p w:rsidR="0062676D" w:rsidRPr="00CA7663" w:rsidRDefault="00EB5BAA" w:rsidP="00516BB7">
      <w:pPr>
        <w:spacing w:before="120"/>
        <w:ind w:firstLine="720"/>
        <w:jc w:val="both"/>
        <w:rPr>
          <w:sz w:val="28"/>
          <w:szCs w:val="28"/>
          <w:highlight w:val="white"/>
        </w:rPr>
      </w:pPr>
      <w:r w:rsidRPr="00CA7663">
        <w:rPr>
          <w:sz w:val="28"/>
          <w:szCs w:val="28"/>
          <w:highlight w:val="white"/>
        </w:rPr>
        <w:t>+ Đối với môn tiếng Anh</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Những trường THCS và THPT tham gia dạy học chương trình Tiếng Anh theo Đề án “Dạy và học ngoại ngữ trong hệ thống giáo dục quốc dân giai đoạn 2008-2020” tiếp tục nâng cao năng lực giáo viên và điều kiện cơ sở vật chất để tổ chức dạy học hiệu quả. </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Các trường THPT, các phòng </w:t>
      </w:r>
      <w:r w:rsidR="00516BB7" w:rsidRPr="00CA7663">
        <w:rPr>
          <w:sz w:val="28"/>
          <w:szCs w:val="28"/>
          <w:highlight w:val="white"/>
        </w:rPr>
        <w:t>GDĐT</w:t>
      </w:r>
      <w:r w:rsidRPr="00CA7663">
        <w:rPr>
          <w:sz w:val="28"/>
          <w:szCs w:val="28"/>
          <w:highlight w:val="white"/>
        </w:rPr>
        <w:t xml:space="preserve"> căn cứ Đề án “Phổ cập và nâng cao năng lực sử dụng Tiếng Anh cho học sinh phổ thông và chuyên nghiệp Thành phố Hồ Chí Minh giai đoạn 2011 - 2020” và Kế hoạch triển khai thực hiện Đề án này của Ủy ban nhân dân quận, huyện để xây dựng kế hoạch tiếp tục thực hiện Đề án trong năm học 2016 – 2017 và những năm tiếp theo.</w:t>
      </w:r>
    </w:p>
    <w:p w:rsidR="0062676D" w:rsidRPr="00CA7663" w:rsidRDefault="00EB5BAA" w:rsidP="00516BB7">
      <w:pPr>
        <w:spacing w:before="120"/>
        <w:ind w:firstLine="720"/>
        <w:jc w:val="both"/>
        <w:rPr>
          <w:sz w:val="28"/>
          <w:szCs w:val="28"/>
          <w:highlight w:val="white"/>
        </w:rPr>
      </w:pPr>
      <w:r w:rsidRPr="00CA7663">
        <w:rPr>
          <w:sz w:val="28"/>
          <w:szCs w:val="28"/>
          <w:highlight w:val="white"/>
        </w:rPr>
        <w:t>- Tiếp tục triển khai dạy học tích hợp các môn Toán, Khoa học và tiếng Anh tích hợp chương trình Anh và Việt Nam tại các trường THPT và các trường THCS.</w:t>
      </w:r>
    </w:p>
    <w:p w:rsidR="0062676D" w:rsidRPr="00CA7663" w:rsidRDefault="00EB5BAA" w:rsidP="00516BB7">
      <w:pPr>
        <w:spacing w:before="120"/>
        <w:ind w:firstLine="720"/>
        <w:jc w:val="both"/>
        <w:rPr>
          <w:sz w:val="28"/>
          <w:szCs w:val="28"/>
          <w:highlight w:val="white"/>
        </w:rPr>
      </w:pPr>
      <w:r w:rsidRPr="00CA7663">
        <w:rPr>
          <w:sz w:val="28"/>
          <w:szCs w:val="28"/>
          <w:highlight w:val="white"/>
        </w:rPr>
        <w:t>- Các tổ Chuyên môn tham mưu, đề xuất các tài liệu dạy học bổ trợ, tài liệu tham khảo phù hợp với trình độ học sinh nhằm phát huy kết quả của việc dạy học tăng cường tiếng Anh trong các năm vừa qua đồng thời học sinh đạt được chuẩn tiếng Anh theo Đề án “Phổ cập và nâng cao năng lực sử dụng Tiếng Anh cho học sinh phổ thông và chuyên nghiệp Thành phố Hồ Chí Minh giai đoạn 2011 - 2020”.</w:t>
      </w:r>
    </w:p>
    <w:p w:rsidR="0062676D" w:rsidRPr="00CA7663" w:rsidRDefault="00EB5BAA" w:rsidP="00516BB7">
      <w:pPr>
        <w:spacing w:before="120"/>
        <w:ind w:firstLine="720"/>
        <w:jc w:val="both"/>
        <w:rPr>
          <w:sz w:val="28"/>
          <w:szCs w:val="28"/>
          <w:highlight w:val="white"/>
        </w:rPr>
      </w:pPr>
      <w:r w:rsidRPr="00CA7663">
        <w:rPr>
          <w:sz w:val="28"/>
          <w:szCs w:val="28"/>
          <w:highlight w:val="white"/>
        </w:rPr>
        <w:t>- Triển khai đổi mới kiểm tra đánh giá theo Công văn số 5333/GDĐT-GDTrH ngày 29 tháng 9 năm 2014 và Công văn số 3333/GDĐT-GDTrH ngày 07 tháng 7 năm 2016 về việc sử dụng định dạng đề thi đánh giá năng lực tiếng Anh cho học sinh phổ thông từ năm học 2015-2016 của Bộ GDĐT.</w:t>
      </w:r>
    </w:p>
    <w:p w:rsidR="0062676D" w:rsidRPr="00CA7663" w:rsidRDefault="00EB5BAA" w:rsidP="00516BB7">
      <w:pPr>
        <w:spacing w:before="120"/>
        <w:ind w:firstLine="720"/>
        <w:jc w:val="both"/>
        <w:rPr>
          <w:sz w:val="28"/>
          <w:szCs w:val="28"/>
          <w:highlight w:val="white"/>
        </w:rPr>
      </w:pPr>
      <w:r w:rsidRPr="00CA7663">
        <w:rPr>
          <w:sz w:val="28"/>
          <w:szCs w:val="28"/>
          <w:highlight w:val="white"/>
        </w:rPr>
        <w:t>+ Đối với môn tiếng Pháp:</w:t>
      </w:r>
    </w:p>
    <w:p w:rsidR="0062676D" w:rsidRPr="00CA7663" w:rsidRDefault="00EB5BAA" w:rsidP="00516BB7">
      <w:pPr>
        <w:spacing w:before="120"/>
        <w:ind w:firstLine="720"/>
        <w:jc w:val="both"/>
        <w:rPr>
          <w:sz w:val="28"/>
          <w:szCs w:val="28"/>
          <w:highlight w:val="white"/>
        </w:rPr>
      </w:pPr>
      <w:r w:rsidRPr="00CA7663">
        <w:rPr>
          <w:sz w:val="28"/>
          <w:szCs w:val="28"/>
          <w:highlight w:val="white"/>
        </w:rPr>
        <w:t>- Đối với chương trình song ngữ: Tiếp tục thực hiện Quyết định số 4113/QĐ-BGDĐT ngày 16/6/2009 của Bộ trưởng Bộ GDĐT về Kế hoạch giáo dục áp dụng cho Chương trình song ngữ tiếng Pháp và môn tiếng Pháp ngoại ngữ 2, đồng thời thực hiện theo công văn hướng dẫn riêng về Chương trình song ngữ tiếng Pháp và Chương trình tăng cường tiếng Pháp.</w:t>
      </w:r>
    </w:p>
    <w:p w:rsidR="0062676D" w:rsidRPr="00CA7663" w:rsidRDefault="00EB5BAA" w:rsidP="00516BB7">
      <w:pPr>
        <w:spacing w:before="120"/>
        <w:ind w:firstLine="720"/>
        <w:jc w:val="both"/>
        <w:rPr>
          <w:sz w:val="28"/>
          <w:szCs w:val="28"/>
          <w:highlight w:val="white"/>
        </w:rPr>
      </w:pPr>
      <w:r w:rsidRPr="00CA7663">
        <w:rPr>
          <w:sz w:val="28"/>
          <w:szCs w:val="28"/>
          <w:highlight w:val="white"/>
        </w:rPr>
        <w:lastRenderedPageBreak/>
        <w:t xml:space="preserve">- Đối với chương trình tiếng Pháp ngoại ngữ 1 và tiếng Pháp chuyên: Triển khai thực hiện Quyết định số 16/2006/QĐ-BGDĐT ngày 05/5/2006 của Bộ trưởng Bộ GDĐT về việc ban hành chương trình giáo dục phổ thông. Ở những nơi có điều kiện, các cơ sở giáo dục chủ động xây dựng chương trình tiếng Pháp chuyên của nhà trường dựa trên chương trình tiếng Pháp song ngữ do Bộ GDĐT ban hành kèm theo Quyết định số 3452/QĐ-BGDĐT ngày 18/8/2010 của Bộ trưởng Bộ GDĐT, khuyến khích học sinh học môn toán bằng tiếng Pháp. </w:t>
      </w:r>
    </w:p>
    <w:p w:rsidR="0062676D" w:rsidRPr="00CA7663" w:rsidRDefault="00EB5BAA" w:rsidP="00516BB7">
      <w:pPr>
        <w:spacing w:before="120"/>
        <w:ind w:firstLine="720"/>
        <w:jc w:val="both"/>
        <w:rPr>
          <w:sz w:val="28"/>
          <w:szCs w:val="28"/>
          <w:highlight w:val="white"/>
        </w:rPr>
      </w:pPr>
      <w:r w:rsidRPr="00CA7663">
        <w:rPr>
          <w:sz w:val="28"/>
          <w:szCs w:val="28"/>
          <w:highlight w:val="white"/>
        </w:rPr>
        <w:t>- Đối với chương trình tiếng Pháp ngoại ngữ 2: Triển khai thực hiện Quyết định số 4113/QĐ-BGDĐT ngày 16/6/2009 của Bộ trưởng Bộ GDĐT về Kế hoạch giáo dục áp dụng cho Chương trình song ngữ tiếng Pháp và môn tiếng Pháp ngoại ngữ 2. Các trường có nhu cầu, đủ điều kiện và do học sinh tự nguyện tham gia đăng ký triển khai dạy học chương trình tiếng Pháp ngoại ngữ 2 theo bộ sách tiếng Pháp ngoại ngữ 2 do Tổ chức Quốc tế Pháp ngữ hỗ trợ biên soạn dự kiến đưa vào giảng dạy thí điểm từ năm học 2017-2018 với Bộ GDĐT trước 21/5/2017.</w:t>
      </w:r>
    </w:p>
    <w:p w:rsidR="0062676D" w:rsidRPr="00CA7663" w:rsidRDefault="00EB5BAA" w:rsidP="00516BB7">
      <w:pPr>
        <w:spacing w:before="120"/>
        <w:ind w:firstLine="720"/>
        <w:jc w:val="both"/>
        <w:rPr>
          <w:sz w:val="28"/>
          <w:szCs w:val="28"/>
          <w:highlight w:val="white"/>
        </w:rPr>
      </w:pPr>
      <w:r w:rsidRPr="00CA7663">
        <w:rPr>
          <w:sz w:val="28"/>
          <w:szCs w:val="28"/>
          <w:highlight w:val="white"/>
        </w:rPr>
        <w:t>- Tăng cường hình thức học tiếng Pháp gắn với nghiên cứu khoa học kỹ thuật thông qua việc khuyến khích học sinh trung học học tiếng Pháp (ngoại ngữ 1, 2, chuyên và song ngữ) đăng ký dự thi chương trình Olympia</w:t>
      </w:r>
      <w:r w:rsidRPr="00CA7663">
        <w:rPr>
          <w:sz w:val="28"/>
          <w:szCs w:val="28"/>
          <w:highlight w:val="white"/>
          <w:u w:color="FF0000"/>
        </w:rPr>
        <w:t>de</w:t>
      </w:r>
      <w:r w:rsidRPr="00CA7663">
        <w:rPr>
          <w:sz w:val="28"/>
          <w:szCs w:val="28"/>
          <w:highlight w:val="white"/>
        </w:rPr>
        <w:t xml:space="preserve"> de Physique do Cộng hòa Pháp tổ chức theo công văn hướng dẫn riêng.</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Đối với </w:t>
      </w:r>
      <w:r w:rsidRPr="00CA7663">
        <w:rPr>
          <w:sz w:val="28"/>
          <w:szCs w:val="28"/>
          <w:highlight w:val="white"/>
          <w:u w:color="FF0000"/>
        </w:rPr>
        <w:t>môn tiếng</w:t>
      </w:r>
      <w:r w:rsidRPr="00CA7663">
        <w:rPr>
          <w:sz w:val="28"/>
          <w:szCs w:val="28"/>
          <w:highlight w:val="white"/>
        </w:rPr>
        <w:t xml:space="preserve"> Trung: Tiếp tục thực hiện dạy Chương trình Tăng cường tiếng Trung tại các trường </w:t>
      </w:r>
      <w:r w:rsidRPr="00CA7663">
        <w:rPr>
          <w:sz w:val="28"/>
          <w:szCs w:val="28"/>
          <w:highlight w:val="white"/>
          <w:u w:color="FF0000"/>
        </w:rPr>
        <w:t>THCS quận</w:t>
      </w:r>
      <w:r w:rsidRPr="00CA7663">
        <w:rPr>
          <w:sz w:val="28"/>
          <w:szCs w:val="28"/>
          <w:highlight w:val="white"/>
        </w:rPr>
        <w:t xml:space="preserve"> 5, 6, 11 và Tân Bình. Tiếp tục tổ chức dạy học Tiếng Trung Chuyên và ngoại ngữ 2.</w:t>
      </w:r>
    </w:p>
    <w:p w:rsidR="0062676D" w:rsidRPr="00CA7663" w:rsidRDefault="00EB5BAA" w:rsidP="00516BB7">
      <w:pPr>
        <w:spacing w:before="120"/>
        <w:ind w:firstLine="720"/>
        <w:jc w:val="both"/>
        <w:rPr>
          <w:sz w:val="28"/>
          <w:szCs w:val="28"/>
          <w:highlight w:val="white"/>
        </w:rPr>
      </w:pPr>
      <w:r w:rsidRPr="00CA7663">
        <w:rPr>
          <w:sz w:val="28"/>
          <w:szCs w:val="28"/>
          <w:highlight w:val="white"/>
        </w:rPr>
        <w:t>+ Đối với môn tiếng Nhật, tiếng Hàn: Tiếp tục thực hiện tốt việc tổ chức dạy học tiếng Nhật, tiếng Hàn tại các trường THCS, THPT theo chỉ đạo của Ban chỉ đạo quốc gia. Riêng các đơn vị triển khai thí điểm Chương trình tiếng Hàn quốc ngoại ngữ 2 thực hiện theo Công văn số 2619/BGDĐT-ĐANN ngày 03/6/2016 về việc Hướng dẫn triển khai thí điểm dạy học tiếng Hàn năm học 2016-2017 đối với giáo dục phổ thông.</w:t>
      </w:r>
    </w:p>
    <w:p w:rsidR="0062676D" w:rsidRPr="00CA7663" w:rsidRDefault="00EB5BAA" w:rsidP="00516BB7">
      <w:pPr>
        <w:spacing w:before="120"/>
        <w:ind w:firstLine="720"/>
        <w:jc w:val="both"/>
        <w:rPr>
          <w:sz w:val="28"/>
          <w:szCs w:val="28"/>
          <w:highlight w:val="white"/>
        </w:rPr>
      </w:pPr>
      <w:r w:rsidRPr="00CA7663">
        <w:rPr>
          <w:sz w:val="28"/>
          <w:szCs w:val="28"/>
          <w:highlight w:val="white"/>
        </w:rPr>
        <w:t>+ Đối với môn tiếng Đức: Thực hiện dạy học tiếng Đức ngoại ngữ 1, 2 tại các đơn vị THCS, THPT theo kế hoạch.</w:t>
      </w:r>
    </w:p>
    <w:p w:rsidR="0062676D" w:rsidRPr="00CA7663" w:rsidRDefault="00EB5BAA" w:rsidP="00516BB7">
      <w:pPr>
        <w:spacing w:before="120"/>
        <w:ind w:firstLine="720"/>
        <w:jc w:val="both"/>
        <w:rPr>
          <w:sz w:val="28"/>
          <w:szCs w:val="28"/>
          <w:highlight w:val="white"/>
        </w:rPr>
      </w:pPr>
      <w:r w:rsidRPr="00CA7663">
        <w:rPr>
          <w:sz w:val="28"/>
          <w:szCs w:val="28"/>
          <w:highlight w:val="white"/>
        </w:rPr>
        <w:t>1.5. Tổ chức dạy nghề phổ thông cho cấp THCS, cấp THPT và hướng nghiệp cho học sinh trung học:</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Các Phòng GDĐT quận, huyện tham mưu </w:t>
      </w:r>
      <w:r w:rsidRPr="00CA7663">
        <w:rPr>
          <w:sz w:val="28"/>
          <w:szCs w:val="28"/>
          <w:highlight w:val="white"/>
          <w:u w:color="FF0000"/>
        </w:rPr>
        <w:t>UBND quận</w:t>
      </w:r>
      <w:r w:rsidRPr="00CA7663">
        <w:rPr>
          <w:sz w:val="28"/>
          <w:szCs w:val="28"/>
          <w:highlight w:val="white"/>
        </w:rPr>
        <w:t xml:space="preserve">, huyện chỉ đạo các Trung tâm xây dựng kế hoạch nghề phổ thông; tăng cường công tác tự kiểm tra việc tổ chức thực hiện kế hoạch nhằm đảm bảo thời lượng học tập, rèn luyện và kiểm tra. Các trường THPT xây dựng kế hoạch giáo dục có đầy đủ các nội dung chỉ đạo hoạt động dạy nghề cho các tổ, bộ phận trong nhà trường thực hiện. Các đơn vị có điều kiện thuận lợi có thể tiếp tục triển khai, mở rộng việc dạy nghề tự động hóa ứng dụng. </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Chương trình dạy nghề phổ thông thực hiện từ 14/8/2017 đến 12/5/2018; Thi lý thuyết nghề phổ thông THPT dự kiến tổ chức vào ngày 19/5/2018, THCS dự kiến tổ chức vào ngày 29/5/2018. Các phòng </w:t>
      </w:r>
      <w:r w:rsidR="00516BB7" w:rsidRPr="00CA7663">
        <w:rPr>
          <w:sz w:val="28"/>
          <w:szCs w:val="28"/>
          <w:highlight w:val="white"/>
        </w:rPr>
        <w:t>GDĐT</w:t>
      </w:r>
      <w:r w:rsidRPr="00CA7663">
        <w:rPr>
          <w:sz w:val="28"/>
          <w:szCs w:val="28"/>
          <w:highlight w:val="white"/>
        </w:rPr>
        <w:t xml:space="preserve">, các trường THPT tổ </w:t>
      </w:r>
      <w:r w:rsidRPr="00CA7663">
        <w:rPr>
          <w:sz w:val="28"/>
          <w:szCs w:val="28"/>
          <w:highlight w:val="white"/>
        </w:rPr>
        <w:lastRenderedPageBreak/>
        <w:t>chức tư vấn, hướng nghiệp, thực hiện phân luồng cho học sinh sau THCS và THPT.</w:t>
      </w:r>
    </w:p>
    <w:p w:rsidR="0062676D" w:rsidRPr="00CA7663" w:rsidRDefault="00EB5BAA" w:rsidP="00516BB7">
      <w:pPr>
        <w:spacing w:before="120"/>
        <w:ind w:firstLine="720"/>
        <w:jc w:val="both"/>
        <w:rPr>
          <w:sz w:val="28"/>
          <w:szCs w:val="28"/>
          <w:highlight w:val="white"/>
        </w:rPr>
      </w:pPr>
      <w:r w:rsidRPr="00CA7663">
        <w:rPr>
          <w:sz w:val="28"/>
          <w:szCs w:val="28"/>
          <w:highlight w:val="white"/>
        </w:rPr>
        <w:t>- Tăng cường đổi mới nội dung, phương pháp và hình thức hoạt động giáo dục hướng nghiệp, khởi nghiệp kinh doanh đáp ứng mục tiêu phân luồng học sinh, nhất là phân luồng sau trung học cơ sở. Tiếp tục rà soát lại toàn bộ chương trình dạy nghề phổ thông để chọn lựa, bổ sung các chương trình dạy nghề đáp ứng với yêu cầu phát triển năng lực và phẩm chất của học sinh, phù hợp với điều kiện kinh tế - xã hội của địa phương và điều kiện dạy học của nhà trường; tăng cường cơ sở vật chất, thiết bị và đội ngũ giáo viên để nâng cao chất lượng giáo dục nghề phổ thông; triển khai mô hình giáo dục trong nhà trường gắn với thực tiễn sản xuất kinh doanh của địa phương nhằm tăng cường khả năng vận dụng kiến thức vào thực tiễn, phát triển năng lực và phẩm chất học sinh</w:t>
      </w:r>
    </w:p>
    <w:p w:rsidR="0062676D" w:rsidRPr="00CA7663" w:rsidRDefault="00EB5BAA" w:rsidP="00516BB7">
      <w:pPr>
        <w:spacing w:before="120"/>
        <w:ind w:firstLine="720"/>
        <w:jc w:val="both"/>
        <w:rPr>
          <w:sz w:val="28"/>
          <w:szCs w:val="28"/>
          <w:highlight w:val="white"/>
        </w:rPr>
      </w:pPr>
      <w:r w:rsidRPr="00CA7663">
        <w:rPr>
          <w:sz w:val="28"/>
          <w:szCs w:val="28"/>
          <w:highlight w:val="white"/>
        </w:rPr>
        <w:t>Đối với các trường trung học có khó khăn về điều kiện tổ chức dạy nghề phổ thông, nhà trường phối hợp với các trường Trung cấp chuyên nghiệp để tổ chức dạy nghề nhằm thực hiện tốt việc dạy nghề phổ thông theo quy định của Bộ GDĐT.</w:t>
      </w:r>
    </w:p>
    <w:p w:rsidR="0062676D" w:rsidRPr="00CA7663" w:rsidRDefault="00EB5BAA" w:rsidP="00516BB7">
      <w:pPr>
        <w:spacing w:before="120"/>
        <w:ind w:firstLine="720"/>
        <w:jc w:val="both"/>
        <w:rPr>
          <w:sz w:val="28"/>
          <w:szCs w:val="28"/>
          <w:highlight w:val="white"/>
        </w:rPr>
      </w:pPr>
      <w:r w:rsidRPr="00CA7663">
        <w:rPr>
          <w:sz w:val="28"/>
          <w:szCs w:val="28"/>
          <w:highlight w:val="white"/>
        </w:rPr>
        <w:t>- Các phòng GDDT tổ chức khảo sát, thống kê các đối tượng học sinh tốt nghiệp hằng năm trên địa bàn chọn vào học tại các trường trung cấp chuyên nghiệp, các cơ sở dạy Nghề, Thực hiện báo cáo thống kê về phân luồng học sinh sau THCS và THPT trên Trang thông tin điện tử của phòng Giáo dục Trung học.</w:t>
      </w:r>
    </w:p>
    <w:p w:rsidR="0062676D" w:rsidRPr="00CA7663" w:rsidRDefault="00EB5BAA" w:rsidP="00516BB7">
      <w:pPr>
        <w:spacing w:before="120"/>
        <w:ind w:firstLine="720"/>
        <w:jc w:val="both"/>
        <w:rPr>
          <w:sz w:val="28"/>
          <w:szCs w:val="28"/>
          <w:highlight w:val="white"/>
        </w:rPr>
      </w:pPr>
      <w:r w:rsidRPr="00CA7663">
        <w:rPr>
          <w:sz w:val="28"/>
          <w:szCs w:val="28"/>
          <w:highlight w:val="white"/>
        </w:rPr>
        <w:t>- Các trường THCS, THPT thành lập Ban hướng nghiệp để thực hiện tốt công tác tư vấn hướng nghiệp và phân luồng cho học sinh; các Trung tâm và các đơn vị thực hiện tốt phân luồng cho học sinh sau THCS.</w:t>
      </w:r>
    </w:p>
    <w:p w:rsidR="0062676D" w:rsidRPr="00CA7663" w:rsidRDefault="00EB5BAA" w:rsidP="00516BB7">
      <w:pPr>
        <w:spacing w:before="120"/>
        <w:ind w:firstLine="720"/>
        <w:jc w:val="both"/>
        <w:rPr>
          <w:sz w:val="28"/>
          <w:szCs w:val="28"/>
          <w:highlight w:val="white"/>
        </w:rPr>
      </w:pPr>
      <w:r w:rsidRPr="00CA7663">
        <w:rPr>
          <w:sz w:val="28"/>
          <w:szCs w:val="28"/>
          <w:highlight w:val="white"/>
        </w:rPr>
        <w:t>1.6. Tiếp tục thực hiện tích hợp giáo dục đạo đức, học tập và làm theo tấm gương đạo đức Hồ Chí Minh;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và các nội dung giáo dục tích hợp, lồng ghép theo hướng dẫn của Bộ GDĐT.</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1.7. Tiếp tục thực hiện mở rộng mô hình trường học theo tiêu chí trường tiên tiến theo xu thế hội nhập khu vực và quốc tế tại các trường THCS, THPT có điều kiện; </w:t>
      </w:r>
    </w:p>
    <w:p w:rsidR="0062676D" w:rsidRPr="00CA7663" w:rsidRDefault="00EB5BAA" w:rsidP="00516BB7">
      <w:pPr>
        <w:spacing w:before="120"/>
        <w:ind w:firstLine="720"/>
        <w:jc w:val="both"/>
        <w:rPr>
          <w:sz w:val="28"/>
          <w:szCs w:val="28"/>
          <w:highlight w:val="white"/>
        </w:rPr>
      </w:pPr>
      <w:r w:rsidRPr="00CA7663">
        <w:rPr>
          <w:sz w:val="28"/>
          <w:szCs w:val="28"/>
          <w:highlight w:val="white"/>
        </w:rPr>
        <w:t>1.8. Việc thực hiện các nội dung giáo dục địa phương: Các cơ sở giáo dục trung học sử dụng 3 bộ tài liệu về giáo dục địa phương dành cho các môn Ngữ văn, Lịch sử và Địa lý do Nhà xuất bản Giáo dục Việt Nam xuất bản để tổ chức giảng dạy và các hướng dẫn trên trang thông tin của phòng GDTrH.</w:t>
      </w:r>
    </w:p>
    <w:p w:rsidR="0062676D" w:rsidRPr="00CA7663" w:rsidRDefault="00EB5BAA" w:rsidP="00516BB7">
      <w:pPr>
        <w:spacing w:before="120"/>
        <w:ind w:firstLine="720"/>
        <w:jc w:val="both"/>
        <w:rPr>
          <w:sz w:val="28"/>
          <w:szCs w:val="28"/>
          <w:highlight w:val="white"/>
        </w:rPr>
      </w:pPr>
      <w:r w:rsidRPr="00CA7663">
        <w:rPr>
          <w:sz w:val="28"/>
          <w:szCs w:val="28"/>
          <w:highlight w:val="white"/>
        </w:rPr>
        <w:t>1.9. Công tác giáo dục hoà nhập cho học sinh khuyết tật:</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Tiếp tục thực hiện tốt nhiệm vụ giáo dục hòa nhập cho học sinh khuyết tật; triển khai mô hình giáo dục từ xa cho học sinh khuyết tật dựa trên công nghệ thông tin và truyền thông; khai thác các nguồn lực xã hội đầu tư cho công tác </w:t>
      </w:r>
      <w:r w:rsidRPr="00CA7663">
        <w:rPr>
          <w:sz w:val="28"/>
          <w:szCs w:val="28"/>
          <w:highlight w:val="white"/>
        </w:rPr>
        <w:lastRenderedPageBreak/>
        <w:t>Giáo dục hòa nhập, khuyết tật, hỗ trợ học sinh và giáo viên trong dạy học hòa nhập. Thực hiện và hướng dẫn đầy đủ cho cha mẹ học sinh thực hiện các hồ sơ theo quy định nhằm đảm bảo quyền lợi cho học sinh và cho giáo viên tham gia giảng dạy.</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Các cơ sở giáo dục trung học vận dụng Quy chế đánh giá, xếp loại học sinh theo hướng tạo điều kiện tối đa để học sinh khuyết tật được tham gia học hòa nhập và có thể học lên sau phổ thông (học nghề, TCCN, CĐ, ĐH). Đối với học sinh khuyết tật nặng, cần có sự hỗ trợ riêng và lập hồ sơ y tế. Việc đánh giá xếp loại học sinh khuyết tật nặng sẽ được xem xét theo từng trường hợp cụ thể, không xếp các em vào diện học lực yếu kém, không coi là học sinh </w:t>
      </w:r>
      <w:r w:rsidRPr="00CA7663">
        <w:rPr>
          <w:sz w:val="28"/>
          <w:szCs w:val="28"/>
          <w:highlight w:val="white"/>
          <w:u w:color="FF0000"/>
        </w:rPr>
        <w:t>ngồi sai lớp</w:t>
      </w:r>
      <w:r w:rsidRPr="00CA7663">
        <w:rPr>
          <w:sz w:val="28"/>
          <w:szCs w:val="28"/>
          <w:highlight w:val="white"/>
        </w:rPr>
        <w:t>.</w:t>
      </w:r>
    </w:p>
    <w:p w:rsidR="0062676D" w:rsidRPr="00CA7663" w:rsidRDefault="00EB5BAA" w:rsidP="00516BB7">
      <w:pPr>
        <w:spacing w:before="120"/>
        <w:ind w:firstLine="720"/>
        <w:jc w:val="both"/>
        <w:rPr>
          <w:sz w:val="28"/>
          <w:szCs w:val="28"/>
          <w:highlight w:val="white"/>
        </w:rPr>
      </w:pPr>
      <w:bookmarkStart w:id="1" w:name="_GoBack"/>
      <w:r w:rsidRPr="00CA7663">
        <w:rPr>
          <w:sz w:val="28"/>
          <w:szCs w:val="28"/>
          <w:highlight w:val="white"/>
        </w:rPr>
        <w:t>Thực hiện đúng và đầy đủ các nội dung của văn bản số 1481/GDĐT-TrH ngày 16 tháng 5 năm 2016 về hướng dẫn công tác giáo dục hòa nhập của Sở GDĐT.</w:t>
      </w:r>
    </w:p>
    <w:bookmarkEnd w:id="1"/>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1.10. Các cơ sở GDTrH tổ chức tốt hoạt động “Tuần sinh hoạt tập thể” đầu năm học mới, đặc biệt quan tâm đối với các </w:t>
      </w:r>
      <w:r w:rsidRPr="00CA7663">
        <w:rPr>
          <w:sz w:val="28"/>
          <w:szCs w:val="28"/>
          <w:highlight w:val="white"/>
          <w:u w:color="FF0000"/>
        </w:rPr>
        <w:t>lớp đầu cấp</w:t>
      </w:r>
      <w:r w:rsidRPr="00CA7663">
        <w:rPr>
          <w:sz w:val="28"/>
          <w:szCs w:val="28"/>
          <w:highlight w:val="white"/>
        </w:rPr>
        <w:t xml:space="preserve"> nhằm giúp học sinh làm quen với điều kiện học tập, sinh hoạt và tiếp cận phương pháp dạy học và giáo dục trong nhà trường. Tuyên truyền về mục đích, ý nghĩa của Ngày khai giảng, Lễ tri ân, Lễ chào cờ Tổ quốc; hướng dẫn học sinh hát Quốc ca </w:t>
      </w:r>
      <w:r w:rsidRPr="00CA7663">
        <w:rPr>
          <w:sz w:val="28"/>
          <w:szCs w:val="28"/>
          <w:highlight w:val="white"/>
          <w:u w:color="FF0000"/>
        </w:rPr>
        <w:t>đúng nhạc</w:t>
      </w:r>
      <w:r w:rsidRPr="00CA7663">
        <w:rPr>
          <w:sz w:val="28"/>
          <w:szCs w:val="28"/>
          <w:highlight w:val="white"/>
        </w:rPr>
        <w:t xml:space="preserve"> và lời để hát tại các buổi Lễ chào cờ đầu tuần theo đúng nghi thức, thể hiện nhiệt huyết, lòng tự hào dân tộc của tuổi trẻ Việt Nam.</w:t>
      </w:r>
    </w:p>
    <w:p w:rsidR="0062676D" w:rsidRPr="00CA7663" w:rsidRDefault="00EB5BAA" w:rsidP="00516BB7">
      <w:pPr>
        <w:spacing w:before="120"/>
        <w:ind w:firstLine="720"/>
        <w:jc w:val="both"/>
        <w:rPr>
          <w:sz w:val="28"/>
          <w:szCs w:val="28"/>
          <w:highlight w:val="white"/>
        </w:rPr>
      </w:pPr>
      <w:r w:rsidRPr="00CA7663">
        <w:rPr>
          <w:sz w:val="28"/>
          <w:szCs w:val="28"/>
          <w:highlight w:val="white"/>
        </w:rPr>
        <w:t>Hướng dẫn học sinh ôn luyện bài thể dục buổi sáng, bài thể dục giữa giờ và bài thể dục chống mệt mỏi theo quy định. Duy trì nền nếp thực hiện các bài thể dục nói trên vận dụng vào tập luyện thường xuyên trong suốt năm học.</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1.11. Việc tổ chức các hoạt động văn hóa, thể thao, thể dục theo nhạc, sinh hoạt tập thể, … được thực hiện thường xuyên, thu hút học sinh tích cực tham gia góp phần nâng cao chất lượng học tập cho học sinh; </w:t>
      </w:r>
    </w:p>
    <w:p w:rsidR="0062676D" w:rsidRPr="00CA7663" w:rsidRDefault="00EB5BAA" w:rsidP="00516BB7">
      <w:pPr>
        <w:spacing w:before="120"/>
        <w:ind w:firstLine="720"/>
        <w:jc w:val="both"/>
        <w:rPr>
          <w:sz w:val="28"/>
          <w:szCs w:val="28"/>
          <w:highlight w:val="white"/>
        </w:rPr>
      </w:pPr>
      <w:r w:rsidRPr="00CA7663">
        <w:rPr>
          <w:sz w:val="28"/>
          <w:szCs w:val="28"/>
          <w:highlight w:val="white"/>
        </w:rPr>
        <w:t>1.12. Việc tổ chức các hoạt động tập thể, hoạt động giáo dục ngoài giờ lên lớp, hoạt động ngoại khóa chuyển mạnh sang hướng hoạt động trải nghiệm; tăng cường tổ chức và quản lý các hoạt động giáo dục kỹ năng sống theo Thông tư số 04/2014/TT-BGDĐT ngày 28/02/2014 ban hành quy định về Quản lý hoạt động giáo dục kỹ năng sống và hoạt động giáo dục ngoài giờ chính khóa và </w:t>
      </w:r>
      <w:r w:rsidRPr="00CA7663">
        <w:rPr>
          <w:sz w:val="28"/>
          <w:szCs w:val="28"/>
          <w:highlight w:val="white"/>
          <w:u w:color="FF0000"/>
        </w:rPr>
        <w:t>văn bản số</w:t>
      </w:r>
      <w:r w:rsidRPr="00CA7663">
        <w:rPr>
          <w:sz w:val="28"/>
          <w:szCs w:val="28"/>
          <w:highlight w:val="white"/>
        </w:rPr>
        <w:t> 1452/GDĐT-TC ngày 15 tháng 5 năm 2015 của Sở GDĐT về hướng dẫn triển khai việc tổ chức các hoạt động giáo dục kỹ năng sống và hoạt động giáo dục ngoài giờ chính khóa tại các cơ sở giáo dục trực thuộc.</w:t>
      </w:r>
    </w:p>
    <w:p w:rsidR="0062676D" w:rsidRPr="00CA7663" w:rsidRDefault="00EB5BAA" w:rsidP="00516BB7">
      <w:pPr>
        <w:spacing w:before="120"/>
        <w:ind w:firstLine="720"/>
        <w:jc w:val="both"/>
        <w:rPr>
          <w:sz w:val="28"/>
          <w:szCs w:val="28"/>
          <w:highlight w:val="white"/>
        </w:rPr>
      </w:pPr>
      <w:r w:rsidRPr="00CA7663">
        <w:rPr>
          <w:sz w:val="28"/>
          <w:szCs w:val="28"/>
          <w:highlight w:val="white"/>
        </w:rPr>
        <w:t>1.13. Thực hiện tốt công tác thực hành, thí nghiệm theo quy định. Tăng cường việc sử dụng thiết bị, đồ dùng dạy học, mô hình, các thí nghiệm ảo… Quản lý các vật tư, thiết bị thực hành thí nghiệm, quản lý hóa chất thí nghiệm đúng quy định và đảm bảo an toàn.</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1.14. Nâng cao chất lượng hoạt động thư viện, xây dựng và hình thành thói quen đọc, sở thích đọc, kỹ năng đọc sách cho học sinh. </w:t>
      </w:r>
    </w:p>
    <w:p w:rsidR="000A7317" w:rsidRPr="000A7317" w:rsidRDefault="00EB5BAA" w:rsidP="000A7317">
      <w:pPr>
        <w:spacing w:before="120"/>
        <w:ind w:firstLine="720"/>
        <w:jc w:val="both"/>
        <w:rPr>
          <w:sz w:val="28"/>
          <w:szCs w:val="28"/>
          <w:highlight w:val="white"/>
        </w:rPr>
      </w:pPr>
      <w:r w:rsidRPr="00CA7663">
        <w:rPr>
          <w:sz w:val="28"/>
          <w:szCs w:val="28"/>
          <w:highlight w:val="white"/>
        </w:rPr>
        <w:lastRenderedPageBreak/>
        <w:t>Các đơn vị có điều kiện thuận lợi chủ động xây dựng “Thư viện xanh”, “Thư viện điện tử”; hỗ trợ chia sẻ sách, tài liệu dạy học, … cho các đơn vị còn khó khăn.</w:t>
      </w:r>
      <w:r w:rsidR="000A7317">
        <w:rPr>
          <w:sz w:val="28"/>
          <w:szCs w:val="28"/>
          <w:highlight w:val="white"/>
        </w:rPr>
        <w:t xml:space="preserve"> C</w:t>
      </w:r>
      <w:r w:rsidR="000A7317" w:rsidRPr="000A7317">
        <w:rPr>
          <w:sz w:val="28"/>
          <w:szCs w:val="28"/>
          <w:highlight w:val="white"/>
        </w:rPr>
        <w:t>ác cơ sở giáo dục trung học xây dụng và sử dụng tủ sách lớp học, phát động tuần lễ "Hưởng ứng học tập suốt đời" và phát triển văn hóa đọc gắn với xây dụng câu lạc bộ khoa học trong các nhà trường.</w:t>
      </w:r>
    </w:p>
    <w:p w:rsidR="0062676D" w:rsidRPr="00CA7663" w:rsidRDefault="00EB5BAA" w:rsidP="00516BB7">
      <w:pPr>
        <w:spacing w:before="120"/>
        <w:ind w:firstLine="720"/>
        <w:jc w:val="both"/>
        <w:rPr>
          <w:b/>
          <w:sz w:val="28"/>
          <w:szCs w:val="28"/>
          <w:highlight w:val="white"/>
        </w:rPr>
      </w:pPr>
      <w:r w:rsidRPr="00CA7663">
        <w:rPr>
          <w:b/>
          <w:sz w:val="28"/>
          <w:szCs w:val="28"/>
          <w:highlight w:val="white"/>
        </w:rPr>
        <w:t>2. Đổi mới phương pháp dạy học và kiểm tra, đánh giá</w:t>
      </w:r>
    </w:p>
    <w:p w:rsidR="0062676D" w:rsidRPr="00CA7663" w:rsidRDefault="00EB5BAA" w:rsidP="00516BB7">
      <w:pPr>
        <w:spacing w:before="120"/>
        <w:ind w:firstLine="720"/>
        <w:jc w:val="both"/>
        <w:rPr>
          <w:sz w:val="28"/>
          <w:szCs w:val="28"/>
          <w:highlight w:val="white"/>
        </w:rPr>
      </w:pPr>
      <w:r w:rsidRPr="00CA7663">
        <w:rPr>
          <w:sz w:val="28"/>
          <w:szCs w:val="28"/>
          <w:highlight w:val="white"/>
        </w:rPr>
        <w:t>Tiếp tục đổi mới đồng bộ phương pháp dạy học và kiểm tra đánh giá chất lượng giáo dục; tăng cường mối quan hệ thúc đẩy lẫn nhau giữa các hình thức và phương pháp tổ chức hoạt động dạy học - giáo dục, đánh giá trong quá trình dạy học - giáo dục và đánh giá kết quả giáo dục nhằm phát triển năng lực và phẩm chất học sinh.</w:t>
      </w:r>
    </w:p>
    <w:p w:rsidR="0062676D" w:rsidRPr="00CA7663" w:rsidRDefault="00EB5BAA" w:rsidP="00516BB7">
      <w:pPr>
        <w:spacing w:before="120"/>
        <w:ind w:firstLine="720"/>
        <w:jc w:val="both"/>
        <w:rPr>
          <w:sz w:val="28"/>
          <w:szCs w:val="28"/>
          <w:highlight w:val="white"/>
        </w:rPr>
      </w:pPr>
      <w:r w:rsidRPr="00CA7663">
        <w:rPr>
          <w:sz w:val="28"/>
          <w:szCs w:val="28"/>
          <w:highlight w:val="white"/>
        </w:rPr>
        <w:t>+ Đổi mới phương pháp dạy học</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Tiếp tục đổi mới phương pháp dạy học nhằm phát huy tính tích cực, chủ động, sáng tạo, rèn luyện phương pháp tự học và vận dụng kiến thức, kỹ năng của học sinh theo tinh thần Công văn số 3535/BGDĐT-GDTrH ngày 27/5/2013 về áp dụng phương pháp "Bàn tay nặn bột" và các phương pháp dạy học tích cực khác; đổi mới đánh giá </w:t>
      </w:r>
      <w:r w:rsidRPr="00CA7663">
        <w:rPr>
          <w:sz w:val="28"/>
          <w:szCs w:val="28"/>
          <w:highlight w:val="white"/>
          <w:u w:color="FF0000"/>
        </w:rPr>
        <w:t>giờ dạy</w:t>
      </w:r>
      <w:r w:rsidRPr="00CA7663">
        <w:rPr>
          <w:sz w:val="28"/>
          <w:szCs w:val="28"/>
          <w:highlight w:val="white"/>
        </w:rPr>
        <w:t xml:space="preserve"> giáo viên, xây dựng tiêu chí đánh giá giờ dạy dựa trên Công văn số 5555/BGDĐT-GDTrH ngày 08/10/2014 của Bộ GDĐT; đẩy mạnh việc vận dụng dạy học giải quyết vấn đề, các phương pháp thực hành, dạy học theo dự án trong các môn học; tích cực ứng dụng công nghệ thông tin phù hợp với nội dung bài học; tập trung </w:t>
      </w:r>
      <w:r w:rsidRPr="00CA7663">
        <w:rPr>
          <w:sz w:val="28"/>
          <w:szCs w:val="28"/>
          <w:highlight w:val="white"/>
          <w:u w:color="FF0000"/>
        </w:rPr>
        <w:t>dạy cách học</w:t>
      </w:r>
      <w:r w:rsidRPr="00CA7663">
        <w:rPr>
          <w:sz w:val="28"/>
          <w:szCs w:val="28"/>
          <w:highlight w:val="white"/>
        </w:rPr>
        <w:t>, cách nghĩ; bảo đảm cân đối giữa trang bị kiến thức, rèn luyện kỹ năng và định hướng thái độ, hành vi cho học sinh; chú ý việc tổ chức dạy học phân hoá phù hợp các đối tượng học sinh khác nhau; khắc phục lối truyền thụ áp đặt một chiều, ghi nhớ máy móc.</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Tổ chức thực hiện được ít nhất 01 chủ đề dạy học theo định hướng giáo dục STEM </w:t>
      </w:r>
      <w:r w:rsidR="00373DAF">
        <w:rPr>
          <w:sz w:val="28"/>
          <w:szCs w:val="28"/>
          <w:highlight w:val="white"/>
        </w:rPr>
        <w:t>(</w:t>
      </w:r>
      <w:r w:rsidR="00373DAF" w:rsidRPr="00373DAF">
        <w:rPr>
          <w:sz w:val="28"/>
          <w:szCs w:val="28"/>
          <w:highlight w:val="white"/>
        </w:rPr>
        <w:t>theo văn bản 2998/GDĐT-GDTrH</w:t>
      </w:r>
      <w:r w:rsidR="00373DAF" w:rsidRPr="00CA7663">
        <w:rPr>
          <w:sz w:val="28"/>
          <w:szCs w:val="28"/>
          <w:highlight w:val="white"/>
        </w:rPr>
        <w:t xml:space="preserve"> </w:t>
      </w:r>
      <w:r w:rsidR="00373DAF">
        <w:rPr>
          <w:sz w:val="28"/>
          <w:szCs w:val="28"/>
          <w:highlight w:val="white"/>
        </w:rPr>
        <w:t xml:space="preserve">ngày 18/8/2017) </w:t>
      </w:r>
      <w:r w:rsidRPr="00CA7663">
        <w:rPr>
          <w:sz w:val="28"/>
          <w:szCs w:val="28"/>
          <w:highlight w:val="white"/>
        </w:rPr>
        <w:t>nhằm triển khai thực hiện Chỉ thị số 16/CT-TTg ngày 04/5/2017 của Thủ tướng Chính phủ về việc tăng cường năng lực tiếp cận cuộc cách mạng công nghiệp lần thứ 4.</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Đổi mới hình thức tổ chức dạy học </w:t>
      </w:r>
    </w:p>
    <w:p w:rsidR="0062676D" w:rsidRPr="00CA7663" w:rsidRDefault="00EB5BAA" w:rsidP="00516BB7">
      <w:pPr>
        <w:spacing w:before="120"/>
        <w:ind w:firstLine="720"/>
        <w:jc w:val="both"/>
        <w:rPr>
          <w:sz w:val="28"/>
          <w:szCs w:val="28"/>
          <w:highlight w:val="white"/>
        </w:rPr>
      </w:pPr>
      <w:r w:rsidRPr="00CA7663">
        <w:rPr>
          <w:sz w:val="28"/>
          <w:szCs w:val="28"/>
          <w:highlight w:val="white"/>
        </w:rPr>
        <w:t>- Đa dạng hóa các hình thức học tập, chú ý các hoạt động trải nghiệm, nghiên cứu khoa học của học sinh; sử dụng các hình thức dạy học trên cơ sở ứng dụng công nghệ thông tin và truyền thông như: dạy học trực tuyến, trường học kết nối... Ngoài việc tổ chức cho học sinh thực hiện các nhiệm vụ học tập ở trên lớp, cần coi trọng giao nhiệm vụ và hướng dẫn học sinh học tập ở nhà, ở ngoài nhà trường.</w:t>
      </w:r>
    </w:p>
    <w:p w:rsidR="0062676D" w:rsidRPr="00CA7663" w:rsidRDefault="00EB5BAA" w:rsidP="003908FE">
      <w:pPr>
        <w:spacing w:before="120"/>
        <w:ind w:firstLine="720"/>
        <w:jc w:val="both"/>
        <w:rPr>
          <w:sz w:val="28"/>
          <w:szCs w:val="28"/>
          <w:highlight w:val="white"/>
        </w:rPr>
      </w:pPr>
      <w:r w:rsidRPr="00CA7663">
        <w:rPr>
          <w:sz w:val="28"/>
          <w:szCs w:val="28"/>
          <w:highlight w:val="white"/>
        </w:rPr>
        <w:t xml:space="preserve">- Tích cực triển khai công tác nghiên cứu khoa học đối với học sinh trung học; động viên học sinh trung học tích cực tham gia Cuộc thi nghiên cứu khoa học kỹ thuật </w:t>
      </w:r>
      <w:r w:rsidR="003908FE">
        <w:rPr>
          <w:sz w:val="28"/>
          <w:szCs w:val="28"/>
        </w:rPr>
        <w:t>(theo công văn 3486/BGDĐT-GDTrH ngà</w:t>
      </w:r>
      <w:r w:rsidR="003908FE" w:rsidRPr="003908FE">
        <w:rPr>
          <w:sz w:val="28"/>
          <w:szCs w:val="28"/>
        </w:rPr>
        <w:t>y</w:t>
      </w:r>
      <w:r w:rsidR="003908FE">
        <w:rPr>
          <w:sz w:val="28"/>
          <w:szCs w:val="28"/>
        </w:rPr>
        <w:t xml:space="preserve"> 09</w:t>
      </w:r>
      <w:r w:rsidR="003908FE" w:rsidRPr="003908FE">
        <w:rPr>
          <w:sz w:val="28"/>
          <w:szCs w:val="28"/>
        </w:rPr>
        <w:t>/8</w:t>
      </w:r>
      <w:r w:rsidR="003908FE">
        <w:rPr>
          <w:sz w:val="28"/>
          <w:szCs w:val="28"/>
        </w:rPr>
        <w:t xml:space="preserve">/2017 </w:t>
      </w:r>
      <w:r w:rsidR="003908FE" w:rsidRPr="003908FE">
        <w:rPr>
          <w:sz w:val="28"/>
          <w:szCs w:val="28"/>
        </w:rPr>
        <w:t>của Bộ GDĐT về hướng dẫn triển khai hoạt</w:t>
      </w:r>
      <w:r w:rsidR="003908FE">
        <w:rPr>
          <w:sz w:val="28"/>
          <w:szCs w:val="28"/>
        </w:rPr>
        <w:t xml:space="preserve"> </w:t>
      </w:r>
      <w:r w:rsidR="003908FE" w:rsidRPr="003908FE">
        <w:rPr>
          <w:sz w:val="28"/>
          <w:szCs w:val="28"/>
        </w:rPr>
        <w:t>động nghiên cứu khoa học và tổ chức Cuộc thi khoa học kĩ thuật cấp quốc gia học sinh</w:t>
      </w:r>
      <w:r w:rsidR="003908FE">
        <w:rPr>
          <w:sz w:val="28"/>
          <w:szCs w:val="28"/>
        </w:rPr>
        <w:t xml:space="preserve"> </w:t>
      </w:r>
      <w:r w:rsidR="003908FE" w:rsidRPr="003908FE">
        <w:rPr>
          <w:sz w:val="28"/>
          <w:szCs w:val="28"/>
        </w:rPr>
        <w:t>trung học năm học 2017-2018</w:t>
      </w:r>
      <w:r w:rsidR="003908FE">
        <w:rPr>
          <w:sz w:val="28"/>
          <w:szCs w:val="28"/>
        </w:rPr>
        <w:t>)</w:t>
      </w:r>
      <w:r w:rsidR="003908FE" w:rsidRPr="003908FE">
        <w:rPr>
          <w:sz w:val="28"/>
          <w:szCs w:val="28"/>
          <w:highlight w:val="white"/>
        </w:rPr>
        <w:t xml:space="preserve"> </w:t>
      </w:r>
      <w:r w:rsidRPr="00CA7663">
        <w:rPr>
          <w:sz w:val="28"/>
          <w:szCs w:val="28"/>
          <w:highlight w:val="white"/>
        </w:rPr>
        <w:t xml:space="preserve">và </w:t>
      </w:r>
      <w:r w:rsidR="003908FE">
        <w:rPr>
          <w:sz w:val="28"/>
          <w:szCs w:val="28"/>
          <w:highlight w:val="white"/>
        </w:rPr>
        <w:t>c</w:t>
      </w:r>
      <w:r w:rsidRPr="00CA7663">
        <w:rPr>
          <w:sz w:val="28"/>
          <w:szCs w:val="28"/>
          <w:highlight w:val="white"/>
        </w:rPr>
        <w:t xml:space="preserve">uộc thi vận dụng kiến thức liên môn để giải quyết các tình huống thực tiễn dành </w:t>
      </w:r>
      <w:r w:rsidRPr="00CA7663">
        <w:rPr>
          <w:sz w:val="28"/>
          <w:szCs w:val="28"/>
          <w:highlight w:val="white"/>
        </w:rPr>
        <w:lastRenderedPageBreak/>
        <w:t>cho học sinh trung học. Tăng cường tổ chức các hoạt động như: Hội thi thí nghiệm - thực hành của học sinh.</w:t>
      </w:r>
    </w:p>
    <w:p w:rsidR="0062676D" w:rsidRPr="00CA7663" w:rsidRDefault="00EB5BAA" w:rsidP="00516BB7">
      <w:pPr>
        <w:spacing w:before="120"/>
        <w:ind w:firstLine="720"/>
        <w:jc w:val="both"/>
        <w:rPr>
          <w:sz w:val="28"/>
          <w:szCs w:val="28"/>
          <w:highlight w:val="white"/>
        </w:rPr>
      </w:pPr>
      <w:r w:rsidRPr="00CA7663">
        <w:rPr>
          <w:sz w:val="28"/>
          <w:szCs w:val="28"/>
          <w:highlight w:val="white"/>
        </w:rPr>
        <w:t>-Tiếp tục thực hiện công tác phối hợp với đơn vị, doanh nghiệp xây dựng các tiết học ngoài nhà trường với các chủ đề dạy học tích hợp, liên môn, phối hợp với Thảo Cầm viên Sài Gòn tiếp tục xây dựng nội dung bài dạy cho các tiết học ngoài nhà trường để các trường tổ chức triển khai trong năm học2017-2018.</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Tiếp tục thực hiện tốt việc sử dụng di sản văn hóa trong dạy học theo Hướng </w:t>
      </w:r>
      <w:r w:rsidRPr="00CA7663">
        <w:rPr>
          <w:sz w:val="28"/>
          <w:szCs w:val="28"/>
          <w:highlight w:val="white"/>
          <w:u w:color="FF0000"/>
        </w:rPr>
        <w:t>dẫn số</w:t>
      </w:r>
      <w:r w:rsidRPr="00CA7663">
        <w:rPr>
          <w:sz w:val="28"/>
          <w:szCs w:val="28"/>
          <w:highlight w:val="white"/>
        </w:rPr>
        <w:t xml:space="preserve"> 73/HD-BGDĐT-BVHTTDL ngày 16/01/2013 của liên Bộ GDĐT, Bộ Văn hóa, Thể thao và Du lịch. Tiếp tục mở rộng mô hình trường học gắn với văn hóa, sản xuất, kinh doanh tại địa phương.</w:t>
      </w:r>
    </w:p>
    <w:p w:rsidR="0062676D" w:rsidRPr="00CA7663" w:rsidRDefault="00EB5BAA" w:rsidP="00516BB7">
      <w:pPr>
        <w:spacing w:before="120"/>
        <w:ind w:firstLine="720"/>
        <w:jc w:val="both"/>
        <w:rPr>
          <w:sz w:val="28"/>
          <w:szCs w:val="28"/>
          <w:highlight w:val="white"/>
        </w:rPr>
      </w:pPr>
      <w:r w:rsidRPr="00CA7663">
        <w:rPr>
          <w:sz w:val="28"/>
          <w:szCs w:val="28"/>
          <w:highlight w:val="white"/>
        </w:rPr>
        <w:t>- Khuyến khích tổ chức, thu hút học sinh tham gia các hoạt động góp phần phát triển năng lực học sinh như: Văn hóa - văn nghệ, thể dục – thể thao; thi thí nghiệm - thực hành; thi kỹ năng sử dụng tin học văn phòng; thi giải toán trên máy tính cầm tay và các hội thi, hoạt động chuyên môn khác do Sở GDĐT triển khai.</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Thực hiện tốt các chương trình, dự án do Bộ </w:t>
      </w:r>
      <w:r w:rsidR="00516BB7" w:rsidRPr="00CA7663">
        <w:rPr>
          <w:sz w:val="28"/>
          <w:szCs w:val="28"/>
          <w:highlight w:val="white"/>
        </w:rPr>
        <w:t>GDĐT</w:t>
      </w:r>
      <w:r w:rsidRPr="00CA7663">
        <w:rPr>
          <w:sz w:val="28"/>
          <w:szCs w:val="28"/>
          <w:highlight w:val="white"/>
        </w:rPr>
        <w:t xml:space="preserve"> triển khai tại Thành phố.</w:t>
      </w:r>
    </w:p>
    <w:p w:rsidR="0062676D" w:rsidRPr="00CA7663" w:rsidRDefault="00EB5BAA" w:rsidP="00516BB7">
      <w:pPr>
        <w:spacing w:before="120"/>
        <w:ind w:firstLine="720"/>
        <w:jc w:val="both"/>
        <w:rPr>
          <w:sz w:val="28"/>
          <w:szCs w:val="28"/>
          <w:highlight w:val="white"/>
        </w:rPr>
      </w:pPr>
      <w:r w:rsidRPr="00CA7663">
        <w:rPr>
          <w:sz w:val="28"/>
          <w:szCs w:val="28"/>
          <w:highlight w:val="white"/>
        </w:rPr>
        <w:t>- Các cơ sở GDTrH "Hưởng ứng học tập suốt đời" và phát triển văn hóa đọc gắn với xây dựng câu lạc bộ khoa học trong các nhà trường.</w:t>
      </w:r>
    </w:p>
    <w:p w:rsidR="0062676D" w:rsidRPr="00CA7663" w:rsidRDefault="00EB5BAA" w:rsidP="00516BB7">
      <w:pPr>
        <w:spacing w:before="120"/>
        <w:ind w:firstLine="720"/>
        <w:jc w:val="both"/>
        <w:rPr>
          <w:sz w:val="28"/>
          <w:szCs w:val="28"/>
          <w:highlight w:val="white"/>
        </w:rPr>
      </w:pPr>
      <w:r w:rsidRPr="00CA7663">
        <w:rPr>
          <w:sz w:val="28"/>
          <w:szCs w:val="28"/>
          <w:highlight w:val="white"/>
        </w:rPr>
        <w:t>+ Đổi mới kiểm tra và đánh giá</w:t>
      </w:r>
    </w:p>
    <w:p w:rsidR="0062676D" w:rsidRPr="00CA7663" w:rsidRDefault="00EB5BAA" w:rsidP="00516BB7">
      <w:pPr>
        <w:spacing w:before="120"/>
        <w:ind w:firstLine="720"/>
        <w:jc w:val="both"/>
        <w:rPr>
          <w:sz w:val="28"/>
          <w:szCs w:val="28"/>
          <w:highlight w:val="white"/>
        </w:rPr>
      </w:pPr>
      <w:r w:rsidRPr="00CA7663">
        <w:rPr>
          <w:sz w:val="28"/>
          <w:szCs w:val="28"/>
          <w:highlight w:val="white"/>
        </w:rPr>
        <w:t>- Thực hiện đúng các quy định về tuyển sinh các lớp đầu cấp theo Quyết định của Ủy ban nhân dân thành phố.</w:t>
      </w:r>
    </w:p>
    <w:p w:rsidR="0062676D" w:rsidRPr="00CA7663" w:rsidRDefault="00EB5BAA" w:rsidP="00516BB7">
      <w:pPr>
        <w:spacing w:before="120"/>
        <w:ind w:firstLine="720"/>
        <w:jc w:val="both"/>
        <w:rPr>
          <w:sz w:val="28"/>
          <w:szCs w:val="28"/>
          <w:highlight w:val="white"/>
        </w:rPr>
      </w:pPr>
      <w:r w:rsidRPr="00CA7663">
        <w:rPr>
          <w:sz w:val="28"/>
          <w:szCs w:val="28"/>
          <w:highlight w:val="white"/>
        </w:rPr>
        <w:t>- Tổ chức chặt chẽ, nghiêm túc, đúng quy chế ở tất cả các khâu ra đề, coi, chấm và nhận xét, đánh giá học sinh trong việc thi và kiểm tra; đảm bảo thực chất, khách quan, trung thực, công bằng, đánh giá đúng năng lực và sự tiến bộ của học sinh.</w:t>
      </w:r>
    </w:p>
    <w:p w:rsidR="0062676D" w:rsidRPr="00CA7663" w:rsidRDefault="00EB5BAA" w:rsidP="00516BB7">
      <w:pPr>
        <w:spacing w:before="120"/>
        <w:ind w:firstLine="720"/>
        <w:jc w:val="both"/>
        <w:rPr>
          <w:sz w:val="28"/>
          <w:szCs w:val="28"/>
          <w:highlight w:val="white"/>
        </w:rPr>
      </w:pPr>
      <w:r w:rsidRPr="00CA7663">
        <w:rPr>
          <w:sz w:val="28"/>
          <w:szCs w:val="28"/>
          <w:highlight w:val="white"/>
        </w:rPr>
        <w:t>- Kết hợp đánh giá trong quá trình dạy học, giáo dục và đánh giá tổng kết cuối kỳ, cuối năm học; Khi chấm bài kiểm tra phải có phần nhận xét, hướng dẫn, sửa sai, động viên sự cố gắng, tiến bộ của học sinh. Các kết quả kiểm tra, đánh giá được thông tin đầy đủ đến học sinh để động viên khuyến khích học sinh tiến bộ.</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Thực hiện nghiêm túc việc xây dựng đề kiểm tra cuối học kỳ, cuối năm học theo ma trận và viết câu hỏi phục vụ ma trận đề. Đề kiểm tra theo 4 mức độ yêu cầu: nhận biết, thông hiểu, vận dụng, vận dụng cao. Căn cứ vào mức độ phát triển năng lực của học sinh ở từng học kỳ và từng </w:t>
      </w:r>
      <w:r w:rsidRPr="00CA7663">
        <w:rPr>
          <w:sz w:val="28"/>
          <w:szCs w:val="28"/>
          <w:highlight w:val="white"/>
          <w:u w:color="FF0000"/>
        </w:rPr>
        <w:t>khối lớp</w:t>
      </w:r>
      <w:r w:rsidRPr="00CA7663">
        <w:rPr>
          <w:sz w:val="28"/>
          <w:szCs w:val="28"/>
          <w:highlight w:val="white"/>
        </w:rPr>
        <w:t>, giáo viên và nhà trường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p>
    <w:p w:rsidR="0062676D" w:rsidRPr="00CA7663" w:rsidRDefault="00EB5BAA" w:rsidP="00516BB7">
      <w:pPr>
        <w:spacing w:before="120"/>
        <w:ind w:firstLine="720"/>
        <w:jc w:val="both"/>
        <w:rPr>
          <w:sz w:val="28"/>
          <w:szCs w:val="28"/>
          <w:highlight w:val="white"/>
        </w:rPr>
      </w:pPr>
      <w:r w:rsidRPr="00CA7663">
        <w:rPr>
          <w:sz w:val="28"/>
          <w:szCs w:val="28"/>
          <w:highlight w:val="white"/>
        </w:rPr>
        <w:t>- Kết hợp một cách hợp lý giữa hình thức trắc nghiệm tự luận với trắc nghiệm khách quan, giữa kiểm tra lý thuyết và kiểm tra thực hành trong các bài kiểm tra; tiếp tục nâng cao chất lượng việc kiểm tra và từng bước thực hiện thi các kỹ năng nghe, nói, đọc, viết.</w:t>
      </w:r>
    </w:p>
    <w:p w:rsidR="0062676D" w:rsidRPr="00CA7663" w:rsidRDefault="00EB5BAA" w:rsidP="00516BB7">
      <w:pPr>
        <w:spacing w:before="120"/>
        <w:ind w:firstLine="720"/>
        <w:jc w:val="both"/>
        <w:rPr>
          <w:sz w:val="28"/>
          <w:szCs w:val="28"/>
          <w:highlight w:val="white"/>
        </w:rPr>
      </w:pPr>
      <w:r w:rsidRPr="00CA7663">
        <w:rPr>
          <w:sz w:val="28"/>
          <w:szCs w:val="28"/>
          <w:highlight w:val="white"/>
        </w:rPr>
        <w:lastRenderedPageBreak/>
        <w:t>- Tăng cường tổ chức hoạt động trên trang mạng "Trường học kết nối” do Bộ GDĐT xây dựng và triển khai.</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Chuẩn bị tốt cho các kỳ thi cuối cấp: hướng dẫn các trường chủ động đề ra kế hoạch dạy và học, nhằm bảo đảm cho học sinh đáp ứng tốt với </w:t>
      </w:r>
      <w:r w:rsidRPr="00CA7663">
        <w:rPr>
          <w:sz w:val="28"/>
          <w:szCs w:val="28"/>
          <w:highlight w:val="white"/>
          <w:u w:color="FF0000"/>
        </w:rPr>
        <w:t>kỳ thi cuối cấp</w:t>
      </w:r>
      <w:r w:rsidRPr="00CA7663">
        <w:rPr>
          <w:sz w:val="28"/>
          <w:szCs w:val="28"/>
          <w:highlight w:val="white"/>
        </w:rPr>
        <w:t xml:space="preserve">. Đối với trường THPT, giáo viên và học sinh phải có sự điều chỉnh trong hoạt động giảng dạy, học tập cũng như kiểm tra, đánh giá để đảm bảo thực hiện tốt chương trình năm cuối cấp đồng thời có kế hoạch hướng dẫn học sinh tự học, ôn tập nội dung của năm học trước, chuẩn cho kỳ thi THPT quốc gia 2018; với những môn thi trắc nghiệm, giáo viên tham gia tập huấn, bồi dưỡng và xây dựng ngân hàng câu hỏi theo hướng dẫn; đối với các trường THPT có tổ chức dạy học 2 buổi/ngày xây dựng kế hoạch dạy học nhằm cho học sinh cuối cấp cũng cố, ôn tập các nội dung đã học chuẩn bị cho kỳ thi. Nhà trường cũng chủ động hơn trong công tác bồi dưỡng, ôn tập cho học sinh có học lực yếu ngay từ đầu học kỳ 2, tăng cường phụ đạo, bồi dưỡng và phối hợp tổ chức các hoạt động văn nghệ, thể dục, thể thao qua đó giúp học sinh có thể tiếp thu kiến thức tốt nhất. Tuyệt đối không để </w:t>
      </w:r>
      <w:r w:rsidR="00C6382F" w:rsidRPr="00CA7663">
        <w:rPr>
          <w:sz w:val="28"/>
          <w:szCs w:val="28"/>
          <w:highlight w:val="white"/>
          <w:u w:color="FF0000"/>
        </w:rPr>
        <w:t>xảy</w:t>
      </w:r>
      <w:r w:rsidRPr="00CA7663">
        <w:rPr>
          <w:sz w:val="28"/>
          <w:szCs w:val="28"/>
          <w:highlight w:val="white"/>
          <w:u w:color="FF0000"/>
        </w:rPr>
        <w:t xml:space="preserve"> ra</w:t>
      </w:r>
      <w:r w:rsidRPr="00CA7663">
        <w:rPr>
          <w:sz w:val="28"/>
          <w:szCs w:val="28"/>
          <w:highlight w:val="white"/>
        </w:rPr>
        <w:t xml:space="preserve"> tình trạng dạy học nhồi nhét gây quá tải nơi người học.</w:t>
      </w:r>
    </w:p>
    <w:p w:rsidR="0062676D" w:rsidRPr="00CA7663" w:rsidRDefault="00EB5BAA" w:rsidP="00516BB7">
      <w:pPr>
        <w:spacing w:before="120"/>
        <w:ind w:firstLine="720"/>
        <w:jc w:val="both"/>
        <w:rPr>
          <w:sz w:val="28"/>
          <w:szCs w:val="28"/>
          <w:highlight w:val="white"/>
        </w:rPr>
      </w:pPr>
      <w:r w:rsidRPr="00CA7663">
        <w:rPr>
          <w:sz w:val="28"/>
          <w:szCs w:val="28"/>
          <w:highlight w:val="white"/>
        </w:rPr>
        <w:t>Đối với các trường THCS, căn cứ các hướng dẫn của Sở GDĐT, các nhà trường chỉ đạo các tổ chuyên môn tổ chức dạy học, kiểm tra đánh giá theo kế hoạch dạy học phù hợp; hướng dẫn học sinh khối 9 tích cực chủ động trong tiếp thu kiến thức trên lớp, thực hiện tự học ở nhà và tham gia các hoạt động văn hóa, văn nghệ, thể dục thể thao để có thể hoàn thành tốt các nhiệm vụ học tập trên lớp, tham gia thi tuyển hoặc chọn lựa hình thức giáo dục dạy nghề phù hợp để học tiếp lên cao. Trong hướng dẫn học sinh cuối cấp, giáo viên bộ môn, giáo viên chủ nhiệm có trách nhiệm cung cấp thông tin đầy đủ, chính xác và hướng dẫn học sinh và cha mẹ học sinh đầy đủ để học sinh và cha mẹ học sinh có thể quyết định chọn trường, chọn nghề phù hợp; tuyệt đối không áp đặt, gợi ý, định hướng theo nhận định chủ quan của giáo viên.</w:t>
      </w:r>
    </w:p>
    <w:p w:rsidR="0062676D" w:rsidRPr="00CA7663" w:rsidRDefault="00EB5BAA" w:rsidP="00516BB7">
      <w:pPr>
        <w:spacing w:before="120"/>
        <w:ind w:firstLine="720"/>
        <w:jc w:val="both"/>
        <w:rPr>
          <w:b/>
          <w:sz w:val="28"/>
          <w:szCs w:val="28"/>
          <w:highlight w:val="white"/>
        </w:rPr>
      </w:pPr>
      <w:r w:rsidRPr="00CA7663">
        <w:rPr>
          <w:b/>
          <w:sz w:val="28"/>
          <w:szCs w:val="28"/>
          <w:highlight w:val="white"/>
        </w:rPr>
        <w:t>3. Phát triển đội ngũ giáo viên, cán bộ quản lý</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Nâng cao chất lượng đội ngũ cán bộ quản lý, giáo viên trung học, </w:t>
      </w:r>
    </w:p>
    <w:p w:rsidR="0062676D" w:rsidRPr="00CA7663" w:rsidRDefault="00EB5BAA" w:rsidP="00516BB7">
      <w:pPr>
        <w:spacing w:before="120"/>
        <w:ind w:firstLine="720"/>
        <w:jc w:val="both"/>
        <w:rPr>
          <w:sz w:val="28"/>
          <w:szCs w:val="28"/>
          <w:highlight w:val="white"/>
        </w:rPr>
      </w:pPr>
      <w:r w:rsidRPr="00CA7663">
        <w:rPr>
          <w:sz w:val="28"/>
          <w:szCs w:val="28"/>
          <w:highlight w:val="white"/>
        </w:rPr>
        <w:t>Đội ngũ cán bộ quản lý được đào tạo, bồi dưỡng và tự bồi dưỡng để qua hoạt động điều hành, quản trị nhà trường thể hiện được năng lực xây dựng và thực hiện kế hoạch giáo dục; năng lực triển khai đổi mới phương pháp dạy học, kiểm tra đánh giá, tổ chức các hoạt động trải nghiệm; đổi mới sinh hoạt chuyên môn ở từng tổ bộ môn; chỉ đạo công tác chủ nhiệm lớp, công tác Đoàn, Đội, các hoạt động phối hợp với gia đình và cộng đồng; thực hiện ứng dụng CNTT trong dạy học và quản lý hiệu quả; tổ chức triển khai nhiệm vụ năm học đúng quy định; thực hiện công khai dân chủ, không có những quyết định quản lý trái quy định và không phù hợp.</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Nâng cao chất lượng hoạt động chuyên môn, bồi dưỡng đội ngũ giáo viên, cán bộ quản lý; Tăng cường các hình thức bồi dưỡng giáo viên, cán bộ quản lý và hỗ trợ hoạt động dạy học và quản lý qua trang mạng "Trường học kết nối". Tiếp tục đổi mới sinh hoạt tổ/nhóm chuyên môn trong các cơ sở GDTrH dựa trên nghiên cứu bài học. Chú trọng xây dựng đội ngũ giáo viên cốt cán các môn học </w:t>
      </w:r>
      <w:r w:rsidRPr="00CA7663">
        <w:rPr>
          <w:sz w:val="28"/>
          <w:szCs w:val="28"/>
          <w:highlight w:val="white"/>
        </w:rPr>
        <w:lastRenderedPageBreak/>
        <w:t>trong các cơ sở GDTrH; tăng cường tổ chức sinh hoạt chuyên môn tại trường, cụm trường, phòng/sở GDĐT (trực tiếp và qua mạng) theo hướng dẫn tại Công văn số 5555/BGDĐT-GDTrH ngày 08/10/2014 của Bộ GDĐT.</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Nâng cao chất lượng và phát huy hiệu quả của hội thi giáo viên </w:t>
      </w:r>
      <w:r w:rsidRPr="00CA7663">
        <w:rPr>
          <w:sz w:val="28"/>
          <w:szCs w:val="28"/>
          <w:highlight w:val="white"/>
          <w:u w:color="FF0000"/>
        </w:rPr>
        <w:t>dạy giỏi</w:t>
      </w:r>
      <w:r w:rsidRPr="00CA7663">
        <w:rPr>
          <w:sz w:val="28"/>
          <w:szCs w:val="28"/>
          <w:highlight w:val="white"/>
        </w:rPr>
        <w:t xml:space="preserve">. Tổ chức tốt và động viên giáo viên tham gia Cuộc thi dạy học theo chủ đề tích hợp dành cho giáo viên trung học. </w:t>
      </w:r>
    </w:p>
    <w:p w:rsidR="0062676D" w:rsidRPr="00CA7663" w:rsidRDefault="00EB5BAA" w:rsidP="00516BB7">
      <w:pPr>
        <w:spacing w:before="120"/>
        <w:ind w:firstLine="720"/>
        <w:jc w:val="both"/>
        <w:rPr>
          <w:sz w:val="28"/>
          <w:szCs w:val="28"/>
          <w:highlight w:val="white"/>
        </w:rPr>
      </w:pPr>
      <w:r w:rsidRPr="00CA7663">
        <w:rPr>
          <w:sz w:val="28"/>
          <w:szCs w:val="28"/>
          <w:highlight w:val="white"/>
        </w:rPr>
        <w:t>+ Tăng cường quản lý đội ngũ giáo viên, cán bộ quản lý giáo dục:</w:t>
      </w:r>
    </w:p>
    <w:p w:rsidR="0062676D" w:rsidRPr="00CA7663" w:rsidRDefault="00EB5BAA" w:rsidP="00516BB7">
      <w:pPr>
        <w:spacing w:before="120"/>
        <w:ind w:firstLine="720"/>
        <w:jc w:val="both"/>
        <w:rPr>
          <w:sz w:val="28"/>
          <w:szCs w:val="28"/>
          <w:highlight w:val="white"/>
        </w:rPr>
      </w:pPr>
      <w:r w:rsidRPr="00CA7663">
        <w:rPr>
          <w:sz w:val="28"/>
          <w:szCs w:val="28"/>
          <w:highlight w:val="white"/>
        </w:rPr>
        <w:t>- Đối với các trường trung học cần chủ động rà soát đội ngũ, bố trí sắp xếp để đảm bảo về số lượng, chất lượng, cân đối về cơ cấu giáo viên, nhân viên.</w:t>
      </w:r>
    </w:p>
    <w:p w:rsidR="0062676D" w:rsidRPr="00CA7663" w:rsidRDefault="00EB5BAA" w:rsidP="00516BB7">
      <w:pPr>
        <w:spacing w:before="120"/>
        <w:ind w:firstLine="720"/>
        <w:jc w:val="both"/>
        <w:rPr>
          <w:sz w:val="28"/>
          <w:szCs w:val="28"/>
          <w:highlight w:val="white"/>
        </w:rPr>
      </w:pPr>
      <w:r w:rsidRPr="00CA7663">
        <w:rPr>
          <w:sz w:val="28"/>
          <w:szCs w:val="28"/>
          <w:highlight w:val="white"/>
        </w:rPr>
        <w:t>- Tăng cường công tác kiểm tra nhằm điều chỉnh những sai sót, lệch lạc; biến quá trình kiểm tra thành quá trình tự kiểm tra, tự đánh giá của giáo viên trong việc nâng cao chất lượng giảng dạy của mình.</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Các trường THPT, trường phổ thông nhiều cấp học, các phòng GDĐT quan tâm, kiểm tra, chấn chỉnh khắc phục những hạn chế để có đủ đội ngũ giáo viên cơ hữu của các trường ngoài công lập; từng bước nâng cao chất lượng, hiệu quả giáo dục, phát huy tính năng động, sáng tạo, áp dụng các mô hình tiên tiến của loại hình trường này. </w:t>
      </w:r>
    </w:p>
    <w:p w:rsidR="0062676D" w:rsidRPr="00CA7663" w:rsidRDefault="00EB5BAA" w:rsidP="00516BB7">
      <w:pPr>
        <w:spacing w:before="120"/>
        <w:ind w:firstLine="720"/>
        <w:jc w:val="both"/>
        <w:rPr>
          <w:sz w:val="28"/>
          <w:szCs w:val="28"/>
          <w:highlight w:val="white"/>
        </w:rPr>
      </w:pPr>
      <w:r w:rsidRPr="00CA7663">
        <w:rPr>
          <w:sz w:val="28"/>
          <w:szCs w:val="28"/>
          <w:highlight w:val="white"/>
        </w:rPr>
        <w:t>- Tiếp tục bồi dưỡng giáo viên về năng lực nghiên cứu khoa học và hướng dẫn học sinh nghiên cứu khoa học; nâng cao năng lực của giáo viên chủ nhiệm lớp, cán bộ phụ trách công tác Đoàn, Đội, giáo viên tư vấn trường học.</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Tổ chức xây dựng các chuyên đề bồi dưỡng thường xuyên (Nội dung bồi dưỡng 3) thiết thực phù hợp với </w:t>
      </w:r>
      <w:r w:rsidR="00816D82">
        <w:rPr>
          <w:sz w:val="28"/>
          <w:szCs w:val="28"/>
          <w:highlight w:val="white"/>
        </w:rPr>
        <w:t xml:space="preserve">từng đối tượng trong nhà trường </w:t>
      </w:r>
      <w:r w:rsidR="00816D82" w:rsidRPr="00816D82">
        <w:rPr>
          <w:sz w:val="28"/>
          <w:szCs w:val="28"/>
        </w:rPr>
        <w:t>theo văn bản số 3002/KH-GDĐT-TC ngày 18/8/2017 của Sở GDĐT</w:t>
      </w:r>
      <w:r w:rsidR="00816D82">
        <w:rPr>
          <w:sz w:val="28"/>
          <w:szCs w:val="28"/>
        </w:rPr>
        <w:t>.</w:t>
      </w:r>
    </w:p>
    <w:p w:rsidR="0062676D" w:rsidRPr="00CA7663" w:rsidRDefault="00EB5BAA" w:rsidP="00516BB7">
      <w:pPr>
        <w:spacing w:before="120"/>
        <w:ind w:firstLine="720"/>
        <w:jc w:val="both"/>
        <w:rPr>
          <w:sz w:val="28"/>
          <w:szCs w:val="28"/>
          <w:highlight w:val="white"/>
        </w:rPr>
      </w:pPr>
      <w:r w:rsidRPr="00CA7663">
        <w:rPr>
          <w:sz w:val="28"/>
          <w:szCs w:val="28"/>
          <w:highlight w:val="white"/>
        </w:rPr>
        <w:t>- Thực hiện tự kiểm tra, kiểm tra, đánh giá công tác bồi dưỡng thường xuyên chính xác dựa vào các căn cứ, minh chứng và kết quả thực hiện các nhiệm vụ dạy học, giáo dục được giao.</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Thực hiện Công văn số 141/BGDĐT-GDTrH ngày 12 tháng 01 năm 2015 của Bộ GDĐT về việc xây dựng tiêu chí đánh giá, xếp loại giờ dạy của giáo viên trong hội thi giáo viên giỏi; nâng cao chất lượng và phát huy hiệu quả của hội thi giáo viên dạy giỏi, giáo viên chủ nhiệm giỏi, tổng phụ trách </w:t>
      </w:r>
      <w:r w:rsidRPr="00CA7663">
        <w:rPr>
          <w:sz w:val="28"/>
          <w:szCs w:val="28"/>
          <w:highlight w:val="white"/>
          <w:u w:color="FF0000"/>
        </w:rPr>
        <w:t>Đội giỏi</w:t>
      </w:r>
      <w:r w:rsidRPr="00CA7663">
        <w:rPr>
          <w:sz w:val="28"/>
          <w:szCs w:val="28"/>
          <w:highlight w:val="white"/>
        </w:rPr>
        <w:t xml:space="preserve"> theo các văn bản hướng dẫn của Bộ GDĐT.</w:t>
      </w:r>
    </w:p>
    <w:p w:rsidR="00A40172" w:rsidRDefault="00A40172" w:rsidP="00516BB7">
      <w:pPr>
        <w:spacing w:before="120"/>
        <w:ind w:firstLine="720"/>
        <w:jc w:val="both"/>
        <w:rPr>
          <w:b/>
          <w:sz w:val="28"/>
          <w:szCs w:val="28"/>
          <w:highlight w:val="white"/>
        </w:rPr>
      </w:pPr>
    </w:p>
    <w:p w:rsidR="0062676D" w:rsidRPr="00CA7663" w:rsidRDefault="00EB5BAA" w:rsidP="00516BB7">
      <w:pPr>
        <w:spacing w:before="120"/>
        <w:ind w:firstLine="720"/>
        <w:jc w:val="both"/>
        <w:rPr>
          <w:b/>
          <w:sz w:val="28"/>
          <w:szCs w:val="28"/>
          <w:highlight w:val="white"/>
        </w:rPr>
      </w:pPr>
      <w:r w:rsidRPr="00CA7663">
        <w:rPr>
          <w:b/>
          <w:sz w:val="28"/>
          <w:szCs w:val="28"/>
          <w:highlight w:val="white"/>
        </w:rPr>
        <w:t>4. Phát triển mạng lưới trường lớp; sử dụng hiệu quả cơ sở vật chất, thiết bị dạy học; đầu tư xây dựng trường chuẩn quốc gia; phát triển hệ thống trường THPT chuyên, trường tiên tiến hội nhập Khu vực và thế giới</w:t>
      </w:r>
    </w:p>
    <w:p w:rsidR="0062676D" w:rsidRPr="00CA7663" w:rsidRDefault="00EB5BAA" w:rsidP="00516BB7">
      <w:pPr>
        <w:spacing w:before="120"/>
        <w:ind w:firstLine="720"/>
        <w:jc w:val="both"/>
        <w:rPr>
          <w:sz w:val="28"/>
          <w:szCs w:val="28"/>
          <w:highlight w:val="white"/>
        </w:rPr>
      </w:pPr>
      <w:r w:rsidRPr="00CA7663">
        <w:rPr>
          <w:sz w:val="28"/>
          <w:szCs w:val="28"/>
          <w:highlight w:val="white"/>
          <w:u w:color="FF0000"/>
        </w:rPr>
        <w:t>+</w:t>
      </w:r>
      <w:r w:rsidRPr="00CA7663">
        <w:rPr>
          <w:sz w:val="28"/>
          <w:szCs w:val="28"/>
          <w:highlight w:val="white"/>
        </w:rPr>
        <w:t xml:space="preserve"> Căn cứ quy hoạch mạng lưới trường lớp đã được phê duyệt, các phòng GDĐT tham mưu UBND quận, huyện xây dựng thêm trường lớp, đầu tư cơ sở vật chất (CSVC) đáp ứng yêu cầu tổ chức dạy học 2 buổi/ngày; có kế hoạch cụ thể trong thực hiện xây dựng trường THCS tiên tiến, hiện đại và trường đạt chuẩn quốc gia. </w:t>
      </w:r>
    </w:p>
    <w:p w:rsidR="0062676D" w:rsidRPr="00CA7663" w:rsidRDefault="00EB5BAA" w:rsidP="00516BB7">
      <w:pPr>
        <w:spacing w:before="120"/>
        <w:ind w:firstLine="720"/>
        <w:jc w:val="both"/>
        <w:rPr>
          <w:sz w:val="28"/>
          <w:szCs w:val="28"/>
          <w:highlight w:val="white"/>
        </w:rPr>
      </w:pPr>
      <w:r w:rsidRPr="00CA7663">
        <w:rPr>
          <w:sz w:val="28"/>
          <w:szCs w:val="28"/>
          <w:highlight w:val="white"/>
        </w:rPr>
        <w:lastRenderedPageBreak/>
        <w:t>Lãnh đạo các trường THPT thường xuyên tổ chức kiểm tra tình trạng CSVC và các điều kiện đảm bảo để thực hiện việc mua sắm sửa chữa các trang thiết bị dạy học giúp cho giáo viên thực hiện đổi mới hoạt động dạy học hiệu quả.</w:t>
      </w:r>
    </w:p>
    <w:p w:rsidR="0062676D" w:rsidRPr="00CA7663" w:rsidRDefault="00EB5BAA" w:rsidP="00516BB7">
      <w:pPr>
        <w:spacing w:before="120"/>
        <w:ind w:firstLine="720"/>
        <w:jc w:val="both"/>
        <w:rPr>
          <w:sz w:val="28"/>
          <w:szCs w:val="28"/>
          <w:highlight w:val="white"/>
        </w:rPr>
      </w:pPr>
      <w:r w:rsidRPr="00CA7663">
        <w:rPr>
          <w:sz w:val="28"/>
          <w:szCs w:val="28"/>
          <w:highlight w:val="white"/>
        </w:rPr>
        <w:t>Trong tham mưu xây dựng trường lớp, trong đầu tư, mua sắm, sửa chữa CSVC, trang thiết bị dạy học phải gắn với sử dụng và kèm theo đó là công tác tuyển dụng, bồi dưỡng giáo viên để khai thác sử dụng hiệu quả trang thiết bị và nhất là gắn với định hướng triển khai dạy học theo định hướng của chương trình giáo dục phổ thông mới.</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Phòng GDĐT tiếp tục tham mưu với các cấp lãnh đạo triển khai thực hiện quy hoạch mạng lưới trường lớp, chú trọng phát triển trường tiên tiến theo xu thế hội nhập, trường bán trú tạo điều kiện thuận lợi cho học sinh học tập; ưu tiên </w:t>
      </w:r>
      <w:r w:rsidRPr="00CA7663">
        <w:rPr>
          <w:sz w:val="28"/>
          <w:szCs w:val="28"/>
          <w:highlight w:val="white"/>
          <w:u w:color="FF0000"/>
        </w:rPr>
        <w:t>quỹ đất</w:t>
      </w:r>
      <w:r w:rsidRPr="00CA7663">
        <w:rPr>
          <w:sz w:val="28"/>
          <w:szCs w:val="28"/>
          <w:highlight w:val="white"/>
        </w:rPr>
        <w:t xml:space="preserve"> cho xây dựng trường học theo quy định đối với trường chuẩn quốc gia, nâng cao tỷ lệ dạy học 2 buổi/ngày.</w:t>
      </w:r>
    </w:p>
    <w:p w:rsidR="0062676D" w:rsidRPr="00CA7663" w:rsidRDefault="00EB5BAA" w:rsidP="00516BB7">
      <w:pPr>
        <w:spacing w:before="120"/>
        <w:ind w:firstLine="720"/>
        <w:jc w:val="both"/>
        <w:rPr>
          <w:sz w:val="28"/>
          <w:szCs w:val="28"/>
          <w:highlight w:val="white"/>
        </w:rPr>
      </w:pPr>
      <w:r w:rsidRPr="00CA7663">
        <w:rPr>
          <w:sz w:val="28"/>
          <w:szCs w:val="28"/>
          <w:highlight w:val="white"/>
        </w:rPr>
        <w:t>+ Tiếp tục thực hiện đổi mới cơ chế tài chính giáo dục, huy động và sử dụng hiệu quả các nguồn lực của nhà nước và xã hội đầu tư cho giáo dục.</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Sử dụng hiệu quả nguồn kinh phí ngân sách Nhà nước kết hợp với các nguồn huy động hợp pháp khác từ công tác xã hội hóa giáo dục để tăng cường cơ sở vật chất, xây dựng phòng học bộ môn, thư viện, nhà đa năng, vườn trường,... Tăng cường thực hiện xã hội hóa giáo dục, vận động, huy động các nguồn lực xã hội để xây dựng, cải tạo cảnh quan đạt tiêu chuẩn xanh, sạch, đẹp, an toàn; tổ chức cho cán bộ, giáo viên và học sinh tham gia thực hiện các nhiệm vụ phát triển kinh tế - xã hội của địa phương… </w:t>
      </w:r>
    </w:p>
    <w:p w:rsidR="0062676D" w:rsidRPr="00CA7663" w:rsidRDefault="00EB5BAA" w:rsidP="00516BB7">
      <w:pPr>
        <w:spacing w:before="120"/>
        <w:ind w:firstLine="720"/>
        <w:jc w:val="both"/>
        <w:rPr>
          <w:sz w:val="28"/>
          <w:szCs w:val="28"/>
          <w:highlight w:val="white"/>
        </w:rPr>
      </w:pPr>
      <w:r w:rsidRPr="00CA7663">
        <w:rPr>
          <w:sz w:val="28"/>
          <w:szCs w:val="28"/>
          <w:highlight w:val="white"/>
        </w:rPr>
        <w:t>+ Tiếp tục đầu tư, xây dựng trường THCS và THPT đạt chuẩn quốc gia; đầu tư xây dựng, hiện đại hóa trường trung học phổ thông Chuyên, đầu tư trang thiết bị dạy học và các giải pháp để nâng cao hiệu quả khai thác sử dụng thiết bị dạy học, cơ sở vật chất và các thiết bị giáo dục.</w:t>
      </w:r>
    </w:p>
    <w:p w:rsidR="0062676D" w:rsidRPr="00CA7663" w:rsidRDefault="00EB5BAA" w:rsidP="00516BB7">
      <w:pPr>
        <w:spacing w:before="120"/>
        <w:ind w:firstLine="720"/>
        <w:jc w:val="both"/>
        <w:rPr>
          <w:sz w:val="28"/>
          <w:szCs w:val="28"/>
          <w:highlight w:val="white"/>
        </w:rPr>
      </w:pPr>
      <w:r w:rsidRPr="00CA7663">
        <w:rPr>
          <w:sz w:val="28"/>
          <w:szCs w:val="28"/>
          <w:highlight w:val="white"/>
        </w:rPr>
        <w:t>+ Tổ chức kiểm tra, rà soát thực trạng thiết bị dạy học để có kế hoạch sửa chữa và bổ sung kịp thời theo danh mục thiết bị dạy học tối thiểu đã ban hành theo Thông tư số 19/2009/TT-BGDĐT ngày 11/8/2009 và Thông tư số 01/2010/TT-BGDĐT ngày 18/01/2010. Thực hiện nghiêm túc Công văn số 7842/BGDĐT-CSVCTBTH ngày 28/10/2013 về việc đầu tư mua sắm thiết bị dạy học, học liệu các cơ sở giáo dục đào tạo. Tiếp tục triển khai Đề án “Phát triển thiết bị dạy học tự làm giáo dục mầm non và phổ thông giai đoạn 2010-2015” theo Quyết định số 4045/QĐ-BGDĐT ngày 16 tháng 9 năm 2010 của Bộ GDĐT. Tăng cường bồi dưỡng, nâng cao trình độ chuyên môn nghiệp vụ của viên chức làm công tác thiết bị dạy học; các trường yêu cầu giáo viên tăng cường sử dụng thiết bị dạy học của nhà trường để đảm bảo việc dạy học có chất lượng.</w:t>
      </w:r>
    </w:p>
    <w:p w:rsidR="0062676D" w:rsidRPr="00CA7663" w:rsidRDefault="00EB5BAA" w:rsidP="00516BB7">
      <w:pPr>
        <w:spacing w:before="120"/>
        <w:ind w:firstLine="720"/>
        <w:jc w:val="both"/>
        <w:rPr>
          <w:sz w:val="28"/>
          <w:szCs w:val="28"/>
          <w:highlight w:val="white"/>
        </w:rPr>
      </w:pPr>
      <w:r w:rsidRPr="00CA7663">
        <w:rPr>
          <w:sz w:val="28"/>
          <w:szCs w:val="28"/>
          <w:highlight w:val="white"/>
        </w:rPr>
        <w:t>+ Chỉ đạo, hướng dẫn các trường THPT, các phòng GDĐT có giải pháp xây dựng trường trung học chuẩn quốc gia; thực hiện tự kiểm tra và duy trì kết quả của trường đã đạt chuẩn quốc gia; xây dựng kế hoạch, lộ trình thực hiện công tác xây dựng trường chuẩn quốc gia giai đoạn sau năm 2015-2020 gắn với chương trình mục tiêu quốc gia về xây dựng nông thôn mới.</w:t>
      </w:r>
    </w:p>
    <w:p w:rsidR="0062676D" w:rsidRPr="00CA7663" w:rsidRDefault="00EB5BAA" w:rsidP="00516BB7">
      <w:pPr>
        <w:spacing w:before="120"/>
        <w:ind w:firstLine="720"/>
        <w:jc w:val="both"/>
        <w:rPr>
          <w:sz w:val="28"/>
          <w:szCs w:val="28"/>
          <w:highlight w:val="white"/>
        </w:rPr>
      </w:pPr>
      <w:r w:rsidRPr="00CA7663">
        <w:rPr>
          <w:sz w:val="28"/>
          <w:szCs w:val="28"/>
          <w:highlight w:val="white"/>
        </w:rPr>
        <w:lastRenderedPageBreak/>
        <w:t xml:space="preserve">+ Quan tâm đầu tư các điều kiện và tận dụng tối đa cơ sở vật chất nhà trường để tổ chức dạy học 2 buổi/ngày, đảm bảo chất lượng giáo dục toàn diện theo hướng kết hợp dạy học văn hóa với tổ chức các hoạt động trải nghiệm nhằm giáo dục tình cảm, đạo đức, giáo dục thể chất, rèn luyện kỹ năng sống cho học sinh. </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Các trường </w:t>
      </w:r>
      <w:r w:rsidRPr="00CA7663">
        <w:rPr>
          <w:sz w:val="28"/>
          <w:szCs w:val="28"/>
          <w:highlight w:val="white"/>
          <w:u w:color="FF0000"/>
        </w:rPr>
        <w:t>THPT chuyên</w:t>
      </w:r>
      <w:r w:rsidRPr="00CA7663">
        <w:rPr>
          <w:sz w:val="28"/>
          <w:szCs w:val="28"/>
          <w:highlight w:val="white"/>
        </w:rPr>
        <w:t xml:space="preserve"> tiếp tục triển khai các giải pháp nhằm xây dựng và phát triển nhà trường trong giai đoạn 2016 – 2020 và định hướng 2030.</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Sở GDĐT tăng cường công tác kiểm tra tại các đơn vị giáo dục ngoài công lập chưa làm tốt việc đầu tư cơ sở vật chất, phòng thí nghiệm, thư viện, mua sắm dụng cụ, thiết bị thực hành đáp ứng yêu cầu tổ chức dạy học để có giải pháp chấn chỉnh. </w:t>
      </w:r>
    </w:p>
    <w:p w:rsidR="0062676D" w:rsidRPr="00CA7663" w:rsidRDefault="00EB5BAA" w:rsidP="00516BB7">
      <w:pPr>
        <w:spacing w:before="120"/>
        <w:ind w:firstLine="720"/>
        <w:jc w:val="both"/>
        <w:rPr>
          <w:b/>
          <w:sz w:val="28"/>
          <w:szCs w:val="28"/>
          <w:highlight w:val="white"/>
        </w:rPr>
      </w:pPr>
      <w:r w:rsidRPr="00CA7663">
        <w:rPr>
          <w:b/>
          <w:sz w:val="28"/>
          <w:szCs w:val="28"/>
          <w:highlight w:val="white"/>
        </w:rPr>
        <w:t>5. Duy trì, nâng cao kết quả phổ cập giáo dục bậc Trung học; thực hiện tốt công tác giáo dục hòa nhập</w:t>
      </w:r>
    </w:p>
    <w:p w:rsidR="0062676D" w:rsidRPr="00CA7663" w:rsidRDefault="00EB5BAA" w:rsidP="00516BB7">
      <w:pPr>
        <w:spacing w:before="120"/>
        <w:ind w:firstLine="720"/>
        <w:jc w:val="both"/>
        <w:rPr>
          <w:sz w:val="28"/>
          <w:szCs w:val="28"/>
          <w:highlight w:val="white"/>
        </w:rPr>
      </w:pPr>
      <w:r w:rsidRPr="00CA7663">
        <w:rPr>
          <w:sz w:val="28"/>
          <w:szCs w:val="28"/>
          <w:highlight w:val="white"/>
        </w:rPr>
        <w:t>Sở GDĐT hướng dẫn các đơn vị:</w:t>
      </w:r>
    </w:p>
    <w:p w:rsidR="0062676D" w:rsidRPr="00CA7663" w:rsidRDefault="00EB5BAA" w:rsidP="00516BB7">
      <w:pPr>
        <w:spacing w:before="120"/>
        <w:ind w:firstLine="720"/>
        <w:jc w:val="both"/>
        <w:rPr>
          <w:sz w:val="28"/>
          <w:szCs w:val="28"/>
          <w:highlight w:val="white"/>
        </w:rPr>
      </w:pPr>
      <w:r w:rsidRPr="00CA7663">
        <w:rPr>
          <w:sz w:val="28"/>
          <w:szCs w:val="28"/>
          <w:highlight w:val="white"/>
        </w:rPr>
        <w:t>+ Tổ chức, triển khai thực hiện Chỉ thị số 10-CT/TW ngày 05/12/2011 của Bộ Chính trị củng cố kết quả PCGD THCS, Nghị định số 20/2014/NĐ-CP ngày 24/3/2014 về phổ cập giáo dục (PCGD) mầm non cho trẻ 5 tuổi, củng cố kết quả PCGD tiểu học và PCGD THCS và Thông tư số 07/2016/TT-BGDĐT ngày 22/3/2016 Quy định về điều kiện đảm bảo và nội dung, quy trình và thủ tục kiểm tra công nhận đạt chuẩn phổ cập giáo dục, xóa mù chữ, tăng cường phân luồng học sinh sau THCS và xóa mù chữ cho người lớn.</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Hướng dẫn các quận, huyện củng cố, kiện toàn Ban chỉ đạo PCGD các cấp, đội ngũ cán bộ giáo viên chuyên trách PCGD; thực hiện tốt việc quản lý và lưu trữ hồ sơ PCGD; coi trọng công tác điều tra cơ bản, rà soát đánh giá kết quả và báo cáo hằng năm về thực trạng tình hình PCGD. Sử dụng có hiệu quả Hệ thống thông tin điện tử quản lý PCGD - XMC và kiểm tra tính xác thực của các số liệu trên hệ thống; coi trọng công tác điều tra cơ bản, rà soát đánh giá kết quả và báo cáo hằng năm về thực trạng tình hình PCGD; tích cực huy động các đối tượng </w:t>
      </w:r>
      <w:r w:rsidRPr="00CA7663">
        <w:rPr>
          <w:sz w:val="28"/>
          <w:szCs w:val="28"/>
          <w:highlight w:val="white"/>
          <w:u w:color="FF0000"/>
        </w:rPr>
        <w:t>diện</w:t>
      </w:r>
      <w:r w:rsidRPr="00CA7663">
        <w:rPr>
          <w:sz w:val="28"/>
          <w:szCs w:val="28"/>
          <w:highlight w:val="white"/>
        </w:rPr>
        <w:t xml:space="preserve"> PCGD </w:t>
      </w:r>
      <w:r w:rsidRPr="00CA7663">
        <w:rPr>
          <w:sz w:val="28"/>
          <w:szCs w:val="28"/>
          <w:highlight w:val="white"/>
          <w:u w:color="FF0000"/>
        </w:rPr>
        <w:t>ra lớp</w:t>
      </w:r>
      <w:r w:rsidRPr="00CA7663">
        <w:rPr>
          <w:sz w:val="28"/>
          <w:szCs w:val="28"/>
          <w:highlight w:val="white"/>
        </w:rPr>
        <w:t>; nắm chắc tình hình, nguyên nhân học sinh bỏ học và có giải pháp khắc phục tình trạng này; vận động nhiều lực lượng tham gia nhằm duy trì sĩ số học sinh; củng cố, duy trì và nâng cao tỉ lệ, chất lượng đạt chuẩn PCGD. Hoàn thành việc cập nhật thông tin số liệu PCGD-XMC trên hệ thống phần mềm sau khi chuyển dữ liệu, phần mềm về thành phố quản lý theo hướng dẫn của Bộ GDĐT.</w:t>
      </w:r>
    </w:p>
    <w:p w:rsidR="0062676D" w:rsidRPr="00CA7663" w:rsidRDefault="00EB5BAA" w:rsidP="00516BB7">
      <w:pPr>
        <w:spacing w:before="120"/>
        <w:ind w:firstLine="720"/>
        <w:jc w:val="both"/>
        <w:rPr>
          <w:sz w:val="28"/>
          <w:szCs w:val="28"/>
          <w:highlight w:val="white"/>
        </w:rPr>
      </w:pPr>
      <w:r w:rsidRPr="00CA7663">
        <w:rPr>
          <w:sz w:val="28"/>
          <w:szCs w:val="28"/>
          <w:highlight w:val="white"/>
        </w:rPr>
        <w:t>Các trường THCS, THPT phối hợp với các trung tâm học tập cộng đồng triển khai các nhiệm vụ đổi mới giáo dục phổ thông trong cộng đồng.</w:t>
      </w:r>
    </w:p>
    <w:p w:rsidR="0062676D" w:rsidRPr="00CA7663" w:rsidRDefault="00EB5BAA" w:rsidP="00516BB7">
      <w:pPr>
        <w:spacing w:before="120"/>
        <w:ind w:firstLine="720"/>
        <w:jc w:val="both"/>
        <w:rPr>
          <w:sz w:val="28"/>
          <w:szCs w:val="28"/>
          <w:highlight w:val="white"/>
        </w:rPr>
      </w:pPr>
      <w:r w:rsidRPr="00CA7663">
        <w:rPr>
          <w:sz w:val="28"/>
          <w:szCs w:val="28"/>
          <w:highlight w:val="white"/>
        </w:rPr>
        <w:t>+ Cung cấp thông tin, văn bản hướng dẫn các cơ sở giáo dục trung học làm tốt công tác giáo dục hòa nhập.</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Thực hiện quản lý số liệu thống kê trên hệ thống quản lý nhà trường (httt.hcm.edu.vn) đầy đủ, đúng quy định. </w:t>
      </w:r>
    </w:p>
    <w:p w:rsidR="0062676D" w:rsidRPr="00CA7663" w:rsidRDefault="00EB5BAA" w:rsidP="00516BB7">
      <w:pPr>
        <w:spacing w:before="120"/>
        <w:ind w:firstLine="720"/>
        <w:jc w:val="both"/>
        <w:rPr>
          <w:b/>
          <w:sz w:val="28"/>
          <w:szCs w:val="28"/>
          <w:highlight w:val="white"/>
        </w:rPr>
      </w:pPr>
      <w:r w:rsidRPr="00CA7663">
        <w:rPr>
          <w:b/>
          <w:sz w:val="28"/>
          <w:szCs w:val="28"/>
          <w:highlight w:val="white"/>
        </w:rPr>
        <w:t xml:space="preserve">6. Đổi mới công tác quản lý giáo dục trung học </w:t>
      </w:r>
    </w:p>
    <w:p w:rsidR="0062676D" w:rsidRPr="00CA7663" w:rsidRDefault="00EB5BAA" w:rsidP="00516BB7">
      <w:pPr>
        <w:spacing w:before="120"/>
        <w:ind w:firstLine="720"/>
        <w:jc w:val="both"/>
        <w:rPr>
          <w:sz w:val="28"/>
          <w:szCs w:val="28"/>
          <w:highlight w:val="white"/>
        </w:rPr>
      </w:pPr>
      <w:r w:rsidRPr="00CA7663">
        <w:rPr>
          <w:sz w:val="28"/>
          <w:szCs w:val="28"/>
          <w:highlight w:val="white"/>
        </w:rPr>
        <w:lastRenderedPageBreak/>
        <w:t>+ Tăng cường đổi mới quản lý việc thực hiện chương trình và kế hoạch giáo dục theo hướng phân cấp, giao quyền tự chủ của các cơ sở giáo dục; củng cố kỷ cương, nền nếp trong dạy học, kiểm tra đánh giá và thi. Đề cao tinh thần đổi mới và sáng tạo trong quản lý và tổ chức các hoạt động giáo dục.</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Các trường nghiên cứu, quán triệt đầy đủ chức năng, nhiệm vụ cho từng chức danh quản lý theo quy định tại các văn bản hiện hành. Tăng cường nền nếp, kỷ cương trong cơ sở giáo dục trung học. </w:t>
      </w:r>
    </w:p>
    <w:p w:rsidR="0062676D" w:rsidRPr="00CA7663" w:rsidRDefault="00EB5BAA" w:rsidP="00516BB7">
      <w:pPr>
        <w:spacing w:before="120"/>
        <w:ind w:firstLine="720"/>
        <w:jc w:val="both"/>
        <w:rPr>
          <w:sz w:val="28"/>
          <w:szCs w:val="28"/>
          <w:highlight w:val="white"/>
        </w:rPr>
      </w:pPr>
      <w:r w:rsidRPr="00CA7663">
        <w:rPr>
          <w:sz w:val="28"/>
          <w:szCs w:val="28"/>
          <w:highlight w:val="white"/>
        </w:rPr>
        <w:t>Kiểm tra, rà soát và tăng cường quản lý các cơ sở giáo dục có yếu tố nước ngoài, các chương trình giảng dạy của nước ngoài hoặc bằng tiếng nước ngoài tại các cơ sở giáo dục;</w:t>
      </w:r>
    </w:p>
    <w:p w:rsidR="0062676D" w:rsidRPr="00CA7663" w:rsidRDefault="00EB5BAA" w:rsidP="00516BB7">
      <w:pPr>
        <w:spacing w:before="120"/>
        <w:ind w:firstLine="720"/>
        <w:jc w:val="both"/>
        <w:rPr>
          <w:sz w:val="28"/>
          <w:szCs w:val="28"/>
          <w:highlight w:val="white"/>
        </w:rPr>
      </w:pPr>
      <w:r w:rsidRPr="00CA7663">
        <w:rPr>
          <w:sz w:val="28"/>
          <w:szCs w:val="28"/>
          <w:highlight w:val="white"/>
        </w:rPr>
        <w:t>Có các giải pháp nhằm quản lý tốt hoạt động tư vấn du học; cung cấp thông tin, công khai giấy phép của các cơ sở tư vấn du học với người dân trên trang thông tin điện tử (</w:t>
      </w:r>
      <w:r w:rsidRPr="00CA7663">
        <w:rPr>
          <w:sz w:val="28"/>
          <w:szCs w:val="28"/>
          <w:highlight w:val="white"/>
          <w:u w:color="FF0000"/>
        </w:rPr>
        <w:t>http</w:t>
      </w:r>
      <w:r w:rsidRPr="00CA7663">
        <w:rPr>
          <w:sz w:val="28"/>
          <w:szCs w:val="28"/>
          <w:highlight w:val="white"/>
        </w:rPr>
        <w:t>://</w:t>
      </w:r>
      <w:r w:rsidRPr="00CA7663">
        <w:rPr>
          <w:sz w:val="28"/>
          <w:szCs w:val="28"/>
          <w:highlight w:val="white"/>
          <w:u w:color="FF0000"/>
        </w:rPr>
        <w:t>tuvanduhoc</w:t>
      </w:r>
      <w:r w:rsidRPr="00CA7663">
        <w:rPr>
          <w:sz w:val="28"/>
          <w:szCs w:val="28"/>
          <w:highlight w:val="white"/>
        </w:rPr>
        <w:t>.hcm.edu.vn/).</w:t>
      </w:r>
    </w:p>
    <w:p w:rsidR="0062676D" w:rsidRPr="00CA7663" w:rsidRDefault="00EB5BAA" w:rsidP="00516BB7">
      <w:pPr>
        <w:spacing w:before="120"/>
        <w:ind w:firstLine="720"/>
        <w:jc w:val="both"/>
        <w:rPr>
          <w:sz w:val="28"/>
          <w:szCs w:val="28"/>
          <w:highlight w:val="white"/>
        </w:rPr>
      </w:pPr>
      <w:r w:rsidRPr="00CA7663">
        <w:rPr>
          <w:sz w:val="28"/>
          <w:szCs w:val="28"/>
          <w:highlight w:val="white"/>
        </w:rPr>
        <w:t>Các phòng GDĐT căn cứ các qui định về quản lý Nhà nước về giáo dục phân công cán bộ phụ trách địa bàn phát hiện, hướng dẫn các cơ sở giáo dục như: Trường trung học NCL mới thành lập, cơ sở tư vấn du học, điểm tổ chức dạy thêm học thêm thực hiện đăng ký với cơ quan quản lý giáo dục tại các trang thông tin điện tử có liên quan như:</w:t>
      </w:r>
    </w:p>
    <w:p w:rsidR="0062676D" w:rsidRPr="00CA7663" w:rsidRDefault="00EB5BAA" w:rsidP="00516BB7">
      <w:pPr>
        <w:spacing w:before="120"/>
        <w:ind w:firstLine="720"/>
        <w:jc w:val="both"/>
        <w:rPr>
          <w:sz w:val="28"/>
          <w:szCs w:val="28"/>
          <w:highlight w:val="white"/>
        </w:rPr>
      </w:pPr>
      <w:r w:rsidRPr="00CA7663">
        <w:rPr>
          <w:sz w:val="28"/>
          <w:szCs w:val="28"/>
          <w:highlight w:val="white"/>
        </w:rPr>
        <w:t>+ Cơ sở giáo dục có vốn đầu tư nước ngoài theo dõi các thông tin, đăng ký các hoạt động có liên quan và thực hiện các báo cáo tại địa chỉ: http://</w:t>
      </w:r>
      <w:r w:rsidRPr="00CA7663">
        <w:rPr>
          <w:sz w:val="28"/>
          <w:szCs w:val="28"/>
          <w:highlight w:val="white"/>
          <w:u w:color="FF0000"/>
        </w:rPr>
        <w:t>truongyeutonuocngoai</w:t>
      </w:r>
      <w:r w:rsidRPr="00CA7663">
        <w:rPr>
          <w:sz w:val="28"/>
          <w:szCs w:val="28"/>
          <w:highlight w:val="white"/>
        </w:rPr>
        <w:t>.hcm.edu.vn/</w:t>
      </w:r>
    </w:p>
    <w:p w:rsidR="0062676D" w:rsidRPr="00CA7663" w:rsidRDefault="00EB5BAA" w:rsidP="00516BB7">
      <w:pPr>
        <w:spacing w:before="120"/>
        <w:ind w:firstLine="720"/>
        <w:jc w:val="both"/>
        <w:rPr>
          <w:sz w:val="28"/>
          <w:szCs w:val="28"/>
          <w:highlight w:val="white"/>
        </w:rPr>
      </w:pPr>
      <w:r w:rsidRPr="00CA7663">
        <w:rPr>
          <w:sz w:val="28"/>
          <w:szCs w:val="28"/>
          <w:highlight w:val="white"/>
        </w:rPr>
        <w:t>+ Tư vấn du học theo dõi các thông tin, đăng ký các hoạt động có liên quan và thực hiện các báo cáo tại địa chỉ: http://tuvanduhoc.hcm.edu.vn/</w:t>
      </w:r>
    </w:p>
    <w:p w:rsidR="0062676D" w:rsidRPr="00CA7663" w:rsidRDefault="00EB5BAA" w:rsidP="00516BB7">
      <w:pPr>
        <w:spacing w:before="120"/>
        <w:ind w:firstLine="720"/>
        <w:jc w:val="both"/>
        <w:rPr>
          <w:sz w:val="28"/>
          <w:szCs w:val="28"/>
          <w:highlight w:val="white"/>
        </w:rPr>
      </w:pPr>
      <w:r w:rsidRPr="00CA7663">
        <w:rPr>
          <w:sz w:val="28"/>
          <w:szCs w:val="28"/>
          <w:highlight w:val="white"/>
        </w:rPr>
        <w:t>+ Dạy thêm học thêm theo dõi các thông tin, đăng ký các hoạt động có liên quan và thực hiện các báo cáo tại: http://</w:t>
      </w:r>
      <w:r w:rsidRPr="00CA7663">
        <w:rPr>
          <w:sz w:val="28"/>
          <w:szCs w:val="28"/>
          <w:highlight w:val="white"/>
          <w:u w:color="FF0000"/>
        </w:rPr>
        <w:t>csdaythemhocthem</w:t>
      </w:r>
      <w:r w:rsidRPr="00CA7663">
        <w:rPr>
          <w:sz w:val="28"/>
          <w:szCs w:val="28"/>
          <w:highlight w:val="white"/>
        </w:rPr>
        <w:t>.hcm.edu.vn/</w:t>
      </w:r>
    </w:p>
    <w:p w:rsidR="0062676D" w:rsidRPr="00CA7663" w:rsidRDefault="00EB5BAA" w:rsidP="00516BB7">
      <w:pPr>
        <w:spacing w:before="120"/>
        <w:ind w:firstLine="720"/>
        <w:jc w:val="both"/>
        <w:rPr>
          <w:sz w:val="28"/>
          <w:szCs w:val="28"/>
          <w:highlight w:val="white"/>
        </w:rPr>
      </w:pPr>
      <w:r w:rsidRPr="00CA7663">
        <w:rPr>
          <w:sz w:val="28"/>
          <w:szCs w:val="28"/>
          <w:highlight w:val="white"/>
        </w:rPr>
        <w:t>Thực hiện Điều lệ trường THCS, THPT và trường PT có nhiều cấp học, các trường trung học không được tổ chức phòng (bộ phận) làm chức năng tư vấn du học, do vậy, các trường trung học cần thực hiện đúng các qui định này trong nhà trường.</w:t>
      </w:r>
    </w:p>
    <w:p w:rsidR="0062676D" w:rsidRPr="00CA7663" w:rsidRDefault="00EB5BAA" w:rsidP="00516BB7">
      <w:pPr>
        <w:spacing w:before="120"/>
        <w:ind w:firstLine="720"/>
        <w:jc w:val="both"/>
        <w:rPr>
          <w:sz w:val="28"/>
          <w:szCs w:val="28"/>
          <w:highlight w:val="white"/>
        </w:rPr>
      </w:pPr>
      <w:r w:rsidRPr="00CA7663">
        <w:rPr>
          <w:sz w:val="28"/>
          <w:szCs w:val="28"/>
          <w:highlight w:val="white"/>
        </w:rPr>
        <w:t>+ Tiếp tục hướng dẫn, kiểm tra việc thực hiện Thông tư số 09/2009/TT-BGDĐT ngày 07/5/2009 về Quy chế thực hiện công khai đối với các cơ sở giáo dục của hệ thống giáo dục quốc dân, Thông tư số 55/2011/TT-BGDĐT ngày 22/11/2011 về Ban hành điều lệ của Ban đại diện cha mẹ học sinh; Thông tư số 29/2012/TT-BGDĐT ngày 10/9/2012 quy định về tài trợ cho các cơ sở giáo dục thuộc hệ thống giáo dục quốc dân. Hiệu trưởng nhà trường phối hợp Chi hội khuyến học, Hội khuyến học địa phương để hỗ trợ cho các đối tượng học sinh có hoàn cảnh khó khăn nhằm đảm bảo không có trường hợp học sinh vì hoàn cảnh khó khăn mà không được đến trường. Trong thực hiện công tác khuyến học, Chi hội khuyến học trường thực hiện vận động quỹ khuyến học, thu theo đúng quy định và theo hướng dẫn của Hội khuyến học cấp trên.</w:t>
      </w:r>
    </w:p>
    <w:p w:rsidR="0062676D" w:rsidRPr="00CA7663" w:rsidRDefault="00EB5BAA" w:rsidP="00516BB7">
      <w:pPr>
        <w:spacing w:before="120"/>
        <w:ind w:firstLine="720"/>
        <w:jc w:val="both"/>
        <w:rPr>
          <w:sz w:val="28"/>
          <w:szCs w:val="28"/>
          <w:highlight w:val="white"/>
        </w:rPr>
      </w:pPr>
      <w:r w:rsidRPr="00CA7663">
        <w:rPr>
          <w:sz w:val="28"/>
          <w:szCs w:val="28"/>
          <w:highlight w:val="white"/>
        </w:rPr>
        <w:lastRenderedPageBreak/>
        <w:t>+ Kiểm tra, rà soát và tăng cường quản lý các hình thức tổ chức dạy học với chương trình nước ngoài, thực hiện giảng dạy với giáo viên nước ngoài tại các trường trung học. Đảm bảo việc tổ chức dạy học loại hình này có kế hoạch được báo cáo với cơ quan quản lý GD; chương trình dạy học, tài liệu dạy học phải được cơ quan thẩm quyền thẩm định, cho phép thực hiện; việc sử dụng giáo viên nước ngoài đúng các qui định hiện hành.</w:t>
      </w:r>
    </w:p>
    <w:p w:rsidR="0062676D" w:rsidRPr="00CA7663" w:rsidRDefault="00EB5BAA" w:rsidP="00516BB7">
      <w:pPr>
        <w:spacing w:before="120"/>
        <w:ind w:firstLine="720"/>
        <w:jc w:val="both"/>
        <w:rPr>
          <w:sz w:val="28"/>
          <w:szCs w:val="28"/>
          <w:highlight w:val="white"/>
        </w:rPr>
      </w:pPr>
      <w:r w:rsidRPr="00CA7663">
        <w:rPr>
          <w:sz w:val="28"/>
          <w:szCs w:val="28"/>
          <w:highlight w:val="white"/>
        </w:rPr>
        <w:t>Các đơn vị có thực hiện các hoạt động dạy học với chương trình nước ngoài, thực hiện giảng dạy với giáo viên nước ngoài phải thực hiện báo cáo định kỳ về phòng GDĐT (đối với trường THCS) về Sở GDĐT (đối với trường THPT và trường PT nhiều cấp học có cấp THPT) vào cuối mỗi học kỳ và cuối năm học qua các báo cáo trực tuyến trên trang thông tin điện tử http://truongyeutonuocngoai.hcm.edu.vn/.</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Các nhà trường không sử dụng những loại hồ sơ, sổ sách ngoài quy định của Điều lệ hoặc Quy chế do Bộ GDĐT ban hành và hướng dẫn; thực hiện Công văn số 68/BGDĐT-GDTrH ngày 07/01/2014 của Bộ GDĐT và các văn bản chỉ đạo khác của Bộ GDĐT. Tăng cường sử dụng phần mềm máy tính trong việc quản lý hoạt động giảng dạy của giáo viên, quản lý kết quả học tập và rèn luyện của học sinh, sắp xếp thời khoá biểu, quản lý thư viện trường học, ...; thực hiện tốt việc quản lý và sử dụng xuất bản phẩm tham khảo trong giáo dục phổ thông theo Thông tư số 21/2014/TT-BGDĐT ngày 07/7/2014 của Bộ GDĐT. </w:t>
      </w:r>
    </w:p>
    <w:p w:rsidR="0062676D" w:rsidRPr="00CA7663" w:rsidRDefault="00EB5BAA" w:rsidP="00516BB7">
      <w:pPr>
        <w:spacing w:before="120"/>
        <w:ind w:firstLine="720"/>
        <w:jc w:val="both"/>
        <w:rPr>
          <w:sz w:val="28"/>
          <w:szCs w:val="28"/>
          <w:highlight w:val="white"/>
        </w:rPr>
      </w:pPr>
      <w:r w:rsidRPr="00CA7663">
        <w:rPr>
          <w:sz w:val="28"/>
          <w:szCs w:val="28"/>
          <w:highlight w:val="white"/>
        </w:rPr>
        <w:t>+ Tăng cường ứng dụng công nghệ thông tin trong quản lý trường trung học; sử dụng trang thông tin điện tử của Ngành và của đơn vị, thực hiện “3 công khai” theo quy định. Thực hiện các báo cáo trực tuyến, đăng ký tham gia các hoạt động chuyên môn; sử dụng Hệ thống thông tin quản lý nhà trường, phần mềm quản lý số liệu, sổ điểm điện tử ... Các cơ sở giáo dục chấp hành chế độ báo cáo, thực hiện đầy đủ và đúng thời hạn. Tổ chức và tham dự hội nghị, hội thảo, tập huấn, họp, trao đổi công tác qua internet, trang mạng "Trường học kết nối" nhất là trong công tác tập huấn, bồi dưỡng giáo viên, cán bộ quản lý giáo dục.</w:t>
      </w:r>
    </w:p>
    <w:p w:rsidR="0062676D" w:rsidRPr="00CA7663" w:rsidRDefault="00EB5BAA" w:rsidP="00516BB7">
      <w:pPr>
        <w:spacing w:before="120"/>
        <w:ind w:firstLine="720"/>
        <w:jc w:val="both"/>
        <w:rPr>
          <w:b/>
          <w:sz w:val="28"/>
          <w:szCs w:val="28"/>
          <w:highlight w:val="white"/>
        </w:rPr>
      </w:pPr>
      <w:r w:rsidRPr="00CA7663">
        <w:rPr>
          <w:b/>
          <w:sz w:val="28"/>
          <w:szCs w:val="28"/>
          <w:highlight w:val="white"/>
        </w:rPr>
        <w:t>7. Đẩy mạnh công tác thi đua, khen thưởng</w:t>
      </w:r>
    </w:p>
    <w:p w:rsidR="0062676D" w:rsidRDefault="00A77C5F" w:rsidP="00516BB7">
      <w:pPr>
        <w:spacing w:before="120"/>
        <w:ind w:firstLine="720"/>
        <w:jc w:val="both"/>
        <w:rPr>
          <w:sz w:val="28"/>
          <w:szCs w:val="28"/>
          <w:highlight w:val="white"/>
        </w:rPr>
      </w:pPr>
      <w:r>
        <w:rPr>
          <w:sz w:val="28"/>
          <w:szCs w:val="28"/>
          <w:highlight w:val="white"/>
        </w:rPr>
        <w:t>C</w:t>
      </w:r>
      <w:r w:rsidR="00EB5BAA" w:rsidRPr="00CA7663">
        <w:rPr>
          <w:sz w:val="28"/>
          <w:szCs w:val="28"/>
          <w:highlight w:val="white"/>
        </w:rPr>
        <w:t xml:space="preserve">ác cơ sở giáo dục trung học xây dựng kế hoạch năm học phù hợp với tình hình phát triển của nhà trường, thực hiện các chỉ tiêu công tác một cách thực chất; kiên quyết khắc phục </w:t>
      </w:r>
      <w:r w:rsidR="00EB5BAA" w:rsidRPr="00A77C5F">
        <w:rPr>
          <w:sz w:val="28"/>
          <w:szCs w:val="28"/>
          <w:highlight w:val="white"/>
        </w:rPr>
        <w:t>bệnh thành</w:t>
      </w:r>
      <w:r w:rsidR="00EB5BAA" w:rsidRPr="00CA7663">
        <w:rPr>
          <w:sz w:val="28"/>
          <w:szCs w:val="28"/>
          <w:highlight w:val="white"/>
        </w:rPr>
        <w:t xml:space="preserve"> tích trong giáo dục; khuyến khích các trường có nhiều mô hình đổi mới; vượt lên khó khăn để hoàn thành tốt nhiệm vụ GDTrH.</w:t>
      </w:r>
    </w:p>
    <w:p w:rsidR="00A77C5F" w:rsidRPr="00CA7663" w:rsidRDefault="00A77C5F" w:rsidP="00516BB7">
      <w:pPr>
        <w:spacing w:before="120"/>
        <w:ind w:firstLine="720"/>
        <w:jc w:val="both"/>
        <w:rPr>
          <w:sz w:val="28"/>
          <w:szCs w:val="28"/>
          <w:highlight w:val="white"/>
        </w:rPr>
      </w:pPr>
      <w:r w:rsidRPr="00A77C5F">
        <w:rPr>
          <w:sz w:val="28"/>
          <w:szCs w:val="28"/>
          <w:highlight w:val="white"/>
        </w:rPr>
        <w:t xml:space="preserve">Đổi mới công tác thi đua, khen thưởng bảo đảm công khai, minh bạch với các tiêu chí rõ ràng, cụ thể gắn với hiệu quả công việc được giao; khuyến khích các địa có nhiều mô hình đổi mới và sáng tạo; vượt qua khó khăn để hoàn thành tốt nhiệm vụ giáo dục trung học. </w:t>
      </w:r>
    </w:p>
    <w:p w:rsidR="00A77C5F" w:rsidRDefault="00A77C5F" w:rsidP="00516BB7">
      <w:pPr>
        <w:spacing w:before="120"/>
        <w:ind w:firstLine="720"/>
        <w:jc w:val="both"/>
        <w:rPr>
          <w:sz w:val="28"/>
          <w:szCs w:val="28"/>
          <w:highlight w:val="white"/>
        </w:rPr>
      </w:pPr>
      <w:r>
        <w:rPr>
          <w:b/>
          <w:sz w:val="28"/>
          <w:szCs w:val="28"/>
          <w:highlight w:val="white"/>
        </w:rPr>
        <w:t>8</w:t>
      </w:r>
      <w:r w:rsidRPr="00CA7663">
        <w:rPr>
          <w:b/>
          <w:sz w:val="28"/>
          <w:szCs w:val="28"/>
          <w:highlight w:val="white"/>
        </w:rPr>
        <w:t xml:space="preserve">. </w:t>
      </w:r>
      <w:r>
        <w:rPr>
          <w:b/>
          <w:sz w:val="28"/>
          <w:szCs w:val="28"/>
          <w:highlight w:val="white"/>
        </w:rPr>
        <w:t>Thực hiện dân chủ, công khai trong tổ chức thực hiện nhiệm vụ</w:t>
      </w:r>
    </w:p>
    <w:p w:rsidR="0062676D" w:rsidRPr="00CA7663" w:rsidRDefault="00A77C5F" w:rsidP="00516BB7">
      <w:pPr>
        <w:spacing w:before="120"/>
        <w:ind w:firstLine="720"/>
        <w:jc w:val="both"/>
        <w:rPr>
          <w:sz w:val="28"/>
          <w:szCs w:val="28"/>
          <w:highlight w:val="white"/>
        </w:rPr>
      </w:pPr>
      <w:r>
        <w:rPr>
          <w:sz w:val="28"/>
          <w:szCs w:val="28"/>
          <w:highlight w:val="white"/>
        </w:rPr>
        <w:t xml:space="preserve">Thực </w:t>
      </w:r>
      <w:r w:rsidR="00EB5BAA" w:rsidRPr="00CA7663">
        <w:rPr>
          <w:sz w:val="28"/>
          <w:szCs w:val="28"/>
          <w:highlight w:val="white"/>
        </w:rPr>
        <w:t xml:space="preserve">hiện công khai kết quả thực hiện nhiệm vụ của các trường trung học được thực hiện trên trang thông tin điện tử có địa chỉ tại: </w:t>
      </w:r>
      <w:r w:rsidR="00EB5BAA" w:rsidRPr="00CA7663">
        <w:rPr>
          <w:sz w:val="28"/>
          <w:szCs w:val="28"/>
          <w:highlight w:val="white"/>
        </w:rPr>
        <w:lastRenderedPageBreak/>
        <w:t>http://</w:t>
      </w:r>
      <w:r w:rsidR="00EB5BAA" w:rsidRPr="00CA7663">
        <w:rPr>
          <w:sz w:val="28"/>
          <w:szCs w:val="28"/>
          <w:highlight w:val="white"/>
          <w:u w:color="FF0000"/>
        </w:rPr>
        <w:t>gdtrunghoc</w:t>
      </w:r>
      <w:r w:rsidR="00EB5BAA" w:rsidRPr="00CA7663">
        <w:rPr>
          <w:sz w:val="28"/>
          <w:szCs w:val="28"/>
          <w:highlight w:val="white"/>
        </w:rPr>
        <w:t>.hcm.edu.vn/</w:t>
      </w:r>
      <w:r w:rsidR="00EB5BAA" w:rsidRPr="00CA7663">
        <w:rPr>
          <w:sz w:val="28"/>
          <w:szCs w:val="28"/>
          <w:highlight w:val="white"/>
          <w:u w:color="FF0000"/>
        </w:rPr>
        <w:t>cap</w:t>
      </w:r>
      <w:r w:rsidR="00EB5BAA" w:rsidRPr="00CA7663">
        <w:rPr>
          <w:sz w:val="28"/>
          <w:szCs w:val="28"/>
          <w:highlight w:val="white"/>
        </w:rPr>
        <w:t>-</w:t>
      </w:r>
      <w:r w:rsidR="00EB5BAA" w:rsidRPr="00CA7663">
        <w:rPr>
          <w:sz w:val="28"/>
          <w:szCs w:val="28"/>
          <w:highlight w:val="white"/>
          <w:u w:color="FF0000"/>
        </w:rPr>
        <w:t>thpt</w:t>
      </w:r>
      <w:r w:rsidR="00EB5BAA" w:rsidRPr="00CA7663">
        <w:rPr>
          <w:sz w:val="28"/>
          <w:szCs w:val="28"/>
          <w:highlight w:val="white"/>
        </w:rPr>
        <w:t>/thong-ke-</w:t>
      </w:r>
      <w:r w:rsidR="00EB5BAA" w:rsidRPr="00CA7663">
        <w:rPr>
          <w:sz w:val="28"/>
          <w:szCs w:val="28"/>
          <w:highlight w:val="white"/>
          <w:u w:color="FF0000"/>
        </w:rPr>
        <w:t>ket</w:t>
      </w:r>
      <w:r w:rsidR="00EB5BAA" w:rsidRPr="00CA7663">
        <w:rPr>
          <w:sz w:val="28"/>
          <w:szCs w:val="28"/>
          <w:highlight w:val="white"/>
        </w:rPr>
        <w:t>-qua-</w:t>
      </w:r>
      <w:r w:rsidR="00EB5BAA" w:rsidRPr="00CA7663">
        <w:rPr>
          <w:sz w:val="28"/>
          <w:szCs w:val="28"/>
          <w:highlight w:val="white"/>
          <w:u w:color="FF0000"/>
        </w:rPr>
        <w:t>thuc</w:t>
      </w:r>
      <w:r w:rsidR="00EB5BAA" w:rsidRPr="00CA7663">
        <w:rPr>
          <w:sz w:val="28"/>
          <w:szCs w:val="28"/>
          <w:highlight w:val="white"/>
        </w:rPr>
        <w:t>-</w:t>
      </w:r>
      <w:r w:rsidR="00EB5BAA" w:rsidRPr="00CA7663">
        <w:rPr>
          <w:sz w:val="28"/>
          <w:szCs w:val="28"/>
          <w:highlight w:val="white"/>
          <w:u w:color="FF0000"/>
        </w:rPr>
        <w:t>hien</w:t>
      </w:r>
      <w:r w:rsidR="00EB5BAA" w:rsidRPr="00CA7663">
        <w:rPr>
          <w:sz w:val="28"/>
          <w:szCs w:val="28"/>
          <w:highlight w:val="white"/>
        </w:rPr>
        <w:t>-</w:t>
      </w:r>
      <w:r w:rsidR="00EB5BAA" w:rsidRPr="00CA7663">
        <w:rPr>
          <w:sz w:val="28"/>
          <w:szCs w:val="28"/>
          <w:highlight w:val="white"/>
          <w:u w:color="FF0000"/>
        </w:rPr>
        <w:t>nhiem</w:t>
      </w:r>
      <w:r w:rsidR="00EB5BAA" w:rsidRPr="00CA7663">
        <w:rPr>
          <w:sz w:val="28"/>
          <w:szCs w:val="28"/>
          <w:highlight w:val="white"/>
        </w:rPr>
        <w:t>-vu-cap-thpt-nam-hoc-2017-2018-c41716-58025.</w:t>
      </w:r>
      <w:r w:rsidR="00EB5BAA" w:rsidRPr="00CA7663">
        <w:rPr>
          <w:sz w:val="28"/>
          <w:szCs w:val="28"/>
          <w:highlight w:val="white"/>
          <w:u w:color="FF0000"/>
        </w:rPr>
        <w:t>aspx</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Trong công tác quản lý, các phòng </w:t>
      </w:r>
      <w:r w:rsidR="00516BB7" w:rsidRPr="00CA7663">
        <w:rPr>
          <w:sz w:val="28"/>
          <w:szCs w:val="28"/>
          <w:highlight w:val="white"/>
        </w:rPr>
        <w:t>GDĐT</w:t>
      </w:r>
      <w:r w:rsidRPr="00CA7663">
        <w:rPr>
          <w:sz w:val="28"/>
          <w:szCs w:val="28"/>
          <w:highlight w:val="white"/>
        </w:rPr>
        <w:t xml:space="preserve"> quận, huyện tổ chức, thực hiện các nội dung sau:</w:t>
      </w:r>
    </w:p>
    <w:p w:rsidR="0062676D" w:rsidRPr="00CA7663" w:rsidRDefault="00EB5BAA" w:rsidP="00516BB7">
      <w:pPr>
        <w:spacing w:before="120"/>
        <w:ind w:firstLine="720"/>
        <w:jc w:val="both"/>
        <w:rPr>
          <w:sz w:val="28"/>
          <w:szCs w:val="28"/>
          <w:highlight w:val="white"/>
        </w:rPr>
      </w:pPr>
      <w:r w:rsidRPr="00CA7663">
        <w:rPr>
          <w:sz w:val="28"/>
          <w:szCs w:val="28"/>
          <w:highlight w:val="white"/>
        </w:rPr>
        <w:t>- Có giải pháp nâng cao chất lượng dạy và học, hiệu quả công tác đào tạo và nâng cao tỉ lệ học sinh khá, giỏi về học tập; giảm số học sinh lưu ban, bỏ học; công tác tư vấn học đường, công tác phụ đạo học sinh yếu kém, giúp đỡ học sinh có hoàn cảnh khó khăn.</w:t>
      </w:r>
    </w:p>
    <w:p w:rsidR="0062676D" w:rsidRPr="00CA7663" w:rsidRDefault="00EB5BAA" w:rsidP="00516BB7">
      <w:pPr>
        <w:spacing w:before="120"/>
        <w:ind w:firstLine="720"/>
        <w:jc w:val="both"/>
        <w:rPr>
          <w:sz w:val="28"/>
          <w:szCs w:val="28"/>
          <w:highlight w:val="white"/>
        </w:rPr>
      </w:pPr>
      <w:r w:rsidRPr="00CA7663">
        <w:rPr>
          <w:sz w:val="28"/>
          <w:szCs w:val="28"/>
          <w:highlight w:val="white"/>
        </w:rPr>
        <w:t>- Việc thực hiện chương trình giáo dục phổ thông và KHGD, đổi mới đồng bộ PPDH và KTĐG, quy chế chuyên môn, chất lượng các hoạt động của tổ chuyên môn.</w:t>
      </w:r>
    </w:p>
    <w:p w:rsidR="0062676D" w:rsidRPr="00CA7663" w:rsidRDefault="00EB5BAA" w:rsidP="00516BB7">
      <w:pPr>
        <w:spacing w:before="120"/>
        <w:ind w:firstLine="720"/>
        <w:jc w:val="both"/>
        <w:rPr>
          <w:sz w:val="28"/>
          <w:szCs w:val="28"/>
          <w:highlight w:val="white"/>
        </w:rPr>
      </w:pPr>
      <w:r w:rsidRPr="00CA7663">
        <w:rPr>
          <w:sz w:val="28"/>
          <w:szCs w:val="28"/>
          <w:highlight w:val="white"/>
        </w:rPr>
        <w:t>- Việc tổ chức các cuộc thi và kết quả đạt được qua các cuộc thi các cấp của giáo viên và học sinh. Đặc biệt chú ý những cuộc thi, hoạt động chuyên môn góp phần đổi mới PPDH và KTĐG.</w:t>
      </w:r>
    </w:p>
    <w:p w:rsidR="0062676D" w:rsidRPr="00CA7663" w:rsidRDefault="00EB5BAA" w:rsidP="00516BB7">
      <w:pPr>
        <w:spacing w:before="120"/>
        <w:ind w:firstLine="720"/>
        <w:jc w:val="both"/>
        <w:rPr>
          <w:sz w:val="28"/>
          <w:szCs w:val="28"/>
          <w:highlight w:val="white"/>
        </w:rPr>
      </w:pPr>
      <w:r w:rsidRPr="00CA7663">
        <w:rPr>
          <w:sz w:val="28"/>
          <w:szCs w:val="28"/>
          <w:highlight w:val="white"/>
        </w:rPr>
        <w:t xml:space="preserve">- Việc thực hiện công tác </w:t>
      </w:r>
      <w:r w:rsidRPr="00CA7663">
        <w:rPr>
          <w:sz w:val="28"/>
          <w:szCs w:val="28"/>
          <w:highlight w:val="white"/>
          <w:u w:color="FF0000"/>
        </w:rPr>
        <w:t>PCGD bậc</w:t>
      </w:r>
      <w:r w:rsidRPr="00CA7663">
        <w:rPr>
          <w:sz w:val="28"/>
          <w:szCs w:val="28"/>
          <w:highlight w:val="white"/>
        </w:rPr>
        <w:t xml:space="preserve"> trung học đúng kế hoạch, hoàn thành đúng tiến độ, có chất lượng; công tác điều tra, cập nhật số liệu trên phần mềm PCGD đầy đủ, chính xác. Hoàn thành việc chuyển đổi tất cả dữ liệu, cài đặt phần mềm do Bộ GDĐT cho phép thành phố triển khai cho tất cả các phường, xã giúp giải quyết tình trạng quá tải trong sử dụng trong các năm qua.</w:t>
      </w:r>
    </w:p>
    <w:p w:rsidR="0062676D" w:rsidRPr="00CA7663" w:rsidRDefault="00EB5BAA" w:rsidP="00516BB7">
      <w:pPr>
        <w:spacing w:before="120"/>
        <w:ind w:firstLine="720"/>
        <w:jc w:val="both"/>
        <w:rPr>
          <w:sz w:val="28"/>
          <w:szCs w:val="28"/>
          <w:highlight w:val="white"/>
        </w:rPr>
      </w:pPr>
      <w:r w:rsidRPr="00CA7663">
        <w:rPr>
          <w:sz w:val="28"/>
          <w:szCs w:val="28"/>
          <w:highlight w:val="white"/>
        </w:rPr>
        <w:t>- Việc thực hiện quy định về quản lý dạy thêm, học thêm: công tác phổ biến các quy định về dạy thêm học thêm cho các cơ sở giáo dục; việc chấp hành các quy định về dạy thêm, học thêm của giáo viên; Việc thực hiện cập nhật thông tin, hướng dẫn về dạy thêm, học thêm trên trang thông tin http://csdaythemhocthem.hcm.edu.vn/ của Sở GDĐT.</w:t>
      </w:r>
    </w:p>
    <w:p w:rsidR="0062676D" w:rsidRPr="00CA7663" w:rsidRDefault="00EB5BAA" w:rsidP="00516BB7">
      <w:pPr>
        <w:spacing w:before="120"/>
        <w:ind w:firstLine="720"/>
        <w:jc w:val="both"/>
        <w:rPr>
          <w:sz w:val="28"/>
          <w:szCs w:val="28"/>
          <w:highlight w:val="white"/>
        </w:rPr>
      </w:pPr>
      <w:r w:rsidRPr="00CA7663">
        <w:rPr>
          <w:sz w:val="28"/>
          <w:szCs w:val="28"/>
          <w:highlight w:val="white"/>
        </w:rPr>
        <w:t>- Việc xây dựng trường đạt chuẩn quốc gia, trường đạt chuẩn KĐCL, duy trì và nâng cao chất lượng của các trường đạt chuẩn đã được công nhận; việc kiểm tra công nhận lại các trường đạt chuẩn quốc gia đã hết hạn công nhận…</w:t>
      </w:r>
    </w:p>
    <w:p w:rsidR="0062676D" w:rsidRDefault="00EB5BAA" w:rsidP="00516BB7">
      <w:pPr>
        <w:spacing w:before="120"/>
        <w:ind w:firstLine="720"/>
        <w:jc w:val="both"/>
        <w:rPr>
          <w:sz w:val="28"/>
          <w:szCs w:val="28"/>
          <w:highlight w:val="white"/>
        </w:rPr>
      </w:pPr>
      <w:r w:rsidRPr="00CA7663">
        <w:rPr>
          <w:sz w:val="28"/>
          <w:szCs w:val="28"/>
          <w:highlight w:val="white"/>
        </w:rPr>
        <w:t>- Việc mua sắm, quản lý, bảo quản và sử dụng hiệu quả cơ sở vật chất, thiết bị và đồ dùng dạy học tại các trường THCS.</w:t>
      </w:r>
    </w:p>
    <w:p w:rsidR="00A77C5F" w:rsidRPr="00A77C5F" w:rsidRDefault="00A77C5F" w:rsidP="00A77C5F">
      <w:pPr>
        <w:spacing w:before="120"/>
        <w:ind w:firstLine="720"/>
        <w:jc w:val="both"/>
        <w:rPr>
          <w:sz w:val="28"/>
          <w:szCs w:val="28"/>
          <w:highlight w:val="white"/>
        </w:rPr>
      </w:pPr>
      <w:r w:rsidRPr="00A77C5F">
        <w:rPr>
          <w:sz w:val="28"/>
          <w:szCs w:val="28"/>
          <w:highlight w:val="white"/>
        </w:rPr>
        <w:t>C</w:t>
      </w:r>
      <w:r>
        <w:rPr>
          <w:sz w:val="28"/>
          <w:szCs w:val="28"/>
          <w:highlight w:val="white"/>
        </w:rPr>
        <w:t>ác cơ sở giáo dục c</w:t>
      </w:r>
      <w:r w:rsidRPr="00A77C5F">
        <w:rPr>
          <w:sz w:val="28"/>
          <w:szCs w:val="28"/>
          <w:highlight w:val="white"/>
        </w:rPr>
        <w:t>hấp hành chế độ báo cáo, thực hiện đầy đủ và đúng thời hạn./.</w:t>
      </w:r>
    </w:p>
    <w:p w:rsidR="00A77C5F" w:rsidRPr="00CA7663" w:rsidRDefault="00A77C5F" w:rsidP="00516BB7">
      <w:pPr>
        <w:spacing w:before="120"/>
        <w:ind w:firstLine="720"/>
        <w:jc w:val="both"/>
        <w:rPr>
          <w:sz w:val="28"/>
          <w:szCs w:val="28"/>
          <w:highlight w:val="white"/>
        </w:rPr>
      </w:pPr>
    </w:p>
    <w:tbl>
      <w:tblPr>
        <w:tblW w:w="9288" w:type="dxa"/>
        <w:tblInd w:w="108" w:type="dxa"/>
        <w:tblLayout w:type="fixed"/>
        <w:tblLook w:val="0000" w:firstRow="0" w:lastRow="0" w:firstColumn="0" w:lastColumn="0" w:noHBand="0" w:noVBand="0"/>
      </w:tblPr>
      <w:tblGrid>
        <w:gridCol w:w="5409"/>
        <w:gridCol w:w="3879"/>
      </w:tblGrid>
      <w:tr w:rsidR="00A77C5F" w:rsidRPr="00691005" w:rsidTr="008A53E7">
        <w:trPr>
          <w:trHeight w:val="60"/>
        </w:trPr>
        <w:tc>
          <w:tcPr>
            <w:tcW w:w="5409" w:type="dxa"/>
          </w:tcPr>
          <w:p w:rsidR="00A77C5F" w:rsidRPr="00691005" w:rsidRDefault="00A77C5F" w:rsidP="008A53E7">
            <w:pPr>
              <w:pBdr>
                <w:top w:val="none" w:sz="0" w:space="0" w:color="auto"/>
                <w:left w:val="none" w:sz="0" w:space="0" w:color="auto"/>
                <w:bottom w:val="none" w:sz="0" w:space="0" w:color="auto"/>
                <w:right w:val="none" w:sz="0" w:space="0" w:color="auto"/>
                <w:between w:val="none" w:sz="0" w:space="0" w:color="auto"/>
              </w:pBdr>
              <w:rPr>
                <w:color w:val="auto"/>
                <w:sz w:val="22"/>
                <w:szCs w:val="22"/>
                <w:highlight w:val="white"/>
              </w:rPr>
            </w:pPr>
            <w:r w:rsidRPr="00691005">
              <w:rPr>
                <w:b/>
                <w:i/>
                <w:sz w:val="22"/>
                <w:szCs w:val="22"/>
                <w:highlight w:val="white"/>
                <w:u w:color="FF0000"/>
              </w:rPr>
              <w:t>Nơi nhận</w:t>
            </w:r>
            <w:r w:rsidRPr="00691005">
              <w:rPr>
                <w:b/>
                <w:i/>
                <w:color w:val="auto"/>
                <w:sz w:val="22"/>
                <w:szCs w:val="22"/>
                <w:highlight w:val="white"/>
              </w:rPr>
              <w:t>:</w:t>
            </w:r>
            <w:r w:rsidRPr="00691005">
              <w:rPr>
                <w:b/>
                <w:i/>
                <w:color w:val="auto"/>
                <w:sz w:val="22"/>
                <w:szCs w:val="22"/>
                <w:highlight w:val="white"/>
              </w:rPr>
              <w:tab/>
            </w:r>
            <w:r w:rsidRPr="00691005">
              <w:rPr>
                <w:b/>
                <w:i/>
                <w:color w:val="auto"/>
                <w:sz w:val="22"/>
                <w:szCs w:val="22"/>
                <w:highlight w:val="white"/>
              </w:rPr>
              <w:tab/>
            </w:r>
            <w:r w:rsidRPr="00691005">
              <w:rPr>
                <w:b/>
                <w:i/>
                <w:color w:val="auto"/>
                <w:sz w:val="22"/>
                <w:szCs w:val="22"/>
                <w:highlight w:val="white"/>
              </w:rPr>
              <w:tab/>
            </w:r>
            <w:r w:rsidRPr="00691005">
              <w:rPr>
                <w:b/>
                <w:i/>
                <w:color w:val="auto"/>
                <w:sz w:val="22"/>
                <w:szCs w:val="22"/>
                <w:highlight w:val="white"/>
              </w:rPr>
              <w:tab/>
            </w:r>
            <w:r w:rsidRPr="00691005">
              <w:rPr>
                <w:b/>
                <w:i/>
                <w:color w:val="auto"/>
                <w:sz w:val="22"/>
                <w:szCs w:val="22"/>
                <w:highlight w:val="white"/>
              </w:rPr>
              <w:tab/>
            </w:r>
          </w:p>
          <w:p w:rsidR="00A77C5F" w:rsidRPr="00691005" w:rsidRDefault="00A77C5F" w:rsidP="008A53E7">
            <w:pPr>
              <w:pBdr>
                <w:top w:val="none" w:sz="0" w:space="0" w:color="auto"/>
                <w:left w:val="none" w:sz="0" w:space="0" w:color="auto"/>
                <w:bottom w:val="none" w:sz="0" w:space="0" w:color="auto"/>
                <w:right w:val="none" w:sz="0" w:space="0" w:color="auto"/>
                <w:between w:val="none" w:sz="0" w:space="0" w:color="auto"/>
              </w:pBdr>
              <w:rPr>
                <w:color w:val="auto"/>
                <w:sz w:val="22"/>
                <w:szCs w:val="22"/>
                <w:highlight w:val="white"/>
              </w:rPr>
            </w:pPr>
            <w:r w:rsidRPr="00691005">
              <w:rPr>
                <w:color w:val="auto"/>
                <w:sz w:val="22"/>
                <w:szCs w:val="22"/>
                <w:highlight w:val="white"/>
              </w:rPr>
              <w:t xml:space="preserve">- </w:t>
            </w:r>
            <w:r>
              <w:rPr>
                <w:color w:val="auto"/>
                <w:sz w:val="22"/>
                <w:szCs w:val="22"/>
                <w:highlight w:val="white"/>
              </w:rPr>
              <w:t>Giám đốc Sở GDĐT</w:t>
            </w:r>
            <w:r w:rsidRPr="00691005">
              <w:rPr>
                <w:color w:val="auto"/>
                <w:sz w:val="22"/>
                <w:szCs w:val="22"/>
                <w:highlight w:val="white"/>
              </w:rPr>
              <w:t xml:space="preserve"> (để b/cáo);</w:t>
            </w:r>
            <w:r w:rsidRPr="00691005">
              <w:rPr>
                <w:color w:val="auto"/>
                <w:sz w:val="22"/>
                <w:szCs w:val="22"/>
                <w:highlight w:val="white"/>
              </w:rPr>
              <w:tab/>
            </w:r>
          </w:p>
          <w:p w:rsidR="00A77C5F" w:rsidRPr="00691005" w:rsidRDefault="00A77C5F" w:rsidP="008A53E7">
            <w:pPr>
              <w:pBdr>
                <w:top w:val="none" w:sz="0" w:space="0" w:color="auto"/>
                <w:left w:val="none" w:sz="0" w:space="0" w:color="auto"/>
                <w:bottom w:val="none" w:sz="0" w:space="0" w:color="auto"/>
                <w:right w:val="none" w:sz="0" w:space="0" w:color="auto"/>
                <w:between w:val="none" w:sz="0" w:space="0" w:color="auto"/>
              </w:pBdr>
              <w:rPr>
                <w:color w:val="auto"/>
                <w:sz w:val="22"/>
                <w:szCs w:val="22"/>
                <w:highlight w:val="white"/>
              </w:rPr>
            </w:pPr>
            <w:r w:rsidRPr="00691005">
              <w:rPr>
                <w:color w:val="auto"/>
                <w:sz w:val="22"/>
                <w:szCs w:val="22"/>
                <w:highlight w:val="white"/>
              </w:rPr>
              <w:t xml:space="preserve">- Các </w:t>
            </w:r>
            <w:r>
              <w:rPr>
                <w:sz w:val="22"/>
                <w:szCs w:val="22"/>
                <w:highlight w:val="white"/>
                <w:u w:color="FF0000"/>
              </w:rPr>
              <w:t>Phó GĐ</w:t>
            </w:r>
            <w:r w:rsidRPr="00691005">
              <w:rPr>
                <w:color w:val="auto"/>
                <w:sz w:val="22"/>
                <w:szCs w:val="22"/>
                <w:highlight w:val="white"/>
              </w:rPr>
              <w:t xml:space="preserve"> </w:t>
            </w:r>
            <w:r w:rsidR="00E237A1">
              <w:rPr>
                <w:color w:val="auto"/>
                <w:sz w:val="22"/>
                <w:szCs w:val="22"/>
                <w:highlight w:val="white"/>
              </w:rPr>
              <w:t xml:space="preserve">Sở GDĐT </w:t>
            </w:r>
            <w:r w:rsidRPr="00691005">
              <w:rPr>
                <w:color w:val="auto"/>
                <w:sz w:val="22"/>
                <w:szCs w:val="22"/>
                <w:highlight w:val="white"/>
              </w:rPr>
              <w:t xml:space="preserve">(để ph/hợp chỉ đạo); </w:t>
            </w:r>
          </w:p>
          <w:p w:rsidR="00A77C5F" w:rsidRPr="00691005" w:rsidRDefault="00A77C5F" w:rsidP="008A53E7">
            <w:pPr>
              <w:pBdr>
                <w:top w:val="none" w:sz="0" w:space="0" w:color="auto"/>
                <w:left w:val="none" w:sz="0" w:space="0" w:color="auto"/>
                <w:bottom w:val="none" w:sz="0" w:space="0" w:color="auto"/>
                <w:right w:val="none" w:sz="0" w:space="0" w:color="auto"/>
                <w:between w:val="none" w:sz="0" w:space="0" w:color="auto"/>
              </w:pBdr>
              <w:rPr>
                <w:color w:val="auto"/>
                <w:sz w:val="22"/>
                <w:szCs w:val="22"/>
                <w:highlight w:val="white"/>
              </w:rPr>
            </w:pPr>
            <w:r w:rsidRPr="00691005">
              <w:rPr>
                <w:color w:val="auto"/>
                <w:sz w:val="22"/>
                <w:szCs w:val="22"/>
                <w:highlight w:val="white"/>
              </w:rPr>
              <w:t xml:space="preserve">- Các </w:t>
            </w:r>
            <w:r>
              <w:rPr>
                <w:color w:val="auto"/>
                <w:sz w:val="22"/>
                <w:szCs w:val="22"/>
                <w:highlight w:val="white"/>
              </w:rPr>
              <w:t xml:space="preserve">phòng </w:t>
            </w:r>
            <w:r w:rsidRPr="00691005">
              <w:rPr>
                <w:color w:val="auto"/>
                <w:sz w:val="22"/>
                <w:szCs w:val="22"/>
                <w:highlight w:val="white"/>
              </w:rPr>
              <w:t>GDĐT</w:t>
            </w:r>
            <w:r>
              <w:rPr>
                <w:color w:val="auto"/>
                <w:sz w:val="22"/>
                <w:szCs w:val="22"/>
                <w:highlight w:val="white"/>
              </w:rPr>
              <w:t xml:space="preserve"> Q/H</w:t>
            </w:r>
            <w:r w:rsidRPr="00691005">
              <w:rPr>
                <w:color w:val="auto"/>
                <w:sz w:val="22"/>
                <w:szCs w:val="22"/>
                <w:highlight w:val="white"/>
              </w:rPr>
              <w:t xml:space="preserve">; </w:t>
            </w:r>
            <w:r>
              <w:rPr>
                <w:color w:val="auto"/>
                <w:sz w:val="22"/>
                <w:szCs w:val="22"/>
                <w:highlight w:val="white"/>
              </w:rPr>
              <w:t xml:space="preserve">đơn vị </w:t>
            </w:r>
            <w:r w:rsidRPr="00691005">
              <w:rPr>
                <w:color w:val="auto"/>
                <w:sz w:val="22"/>
                <w:szCs w:val="22"/>
                <w:highlight w:val="white"/>
              </w:rPr>
              <w:t xml:space="preserve">trực thuộc (để th/hiện);                                                              </w:t>
            </w:r>
          </w:p>
          <w:p w:rsidR="00A77C5F" w:rsidRPr="00691005" w:rsidRDefault="00A77C5F" w:rsidP="008A53E7">
            <w:pPr>
              <w:pBdr>
                <w:top w:val="none" w:sz="0" w:space="0" w:color="auto"/>
                <w:left w:val="none" w:sz="0" w:space="0" w:color="auto"/>
                <w:bottom w:val="none" w:sz="0" w:space="0" w:color="auto"/>
                <w:right w:val="none" w:sz="0" w:space="0" w:color="auto"/>
                <w:between w:val="none" w:sz="0" w:space="0" w:color="auto"/>
              </w:pBdr>
              <w:rPr>
                <w:color w:val="auto"/>
                <w:sz w:val="22"/>
                <w:szCs w:val="22"/>
                <w:highlight w:val="white"/>
              </w:rPr>
            </w:pPr>
            <w:r w:rsidRPr="00691005">
              <w:rPr>
                <w:color w:val="auto"/>
                <w:sz w:val="22"/>
                <w:szCs w:val="22"/>
                <w:highlight w:val="white"/>
              </w:rPr>
              <w:t xml:space="preserve">- Các </w:t>
            </w:r>
            <w:r>
              <w:rPr>
                <w:color w:val="auto"/>
                <w:sz w:val="22"/>
                <w:szCs w:val="22"/>
                <w:highlight w:val="white"/>
              </w:rPr>
              <w:t xml:space="preserve">trường THCS, THPT </w:t>
            </w:r>
            <w:r w:rsidRPr="00691005">
              <w:rPr>
                <w:color w:val="auto"/>
                <w:sz w:val="22"/>
                <w:szCs w:val="22"/>
                <w:highlight w:val="white"/>
              </w:rPr>
              <w:t>(để th/hiện);</w:t>
            </w:r>
          </w:p>
          <w:p w:rsidR="00A77C5F" w:rsidRPr="00691005" w:rsidRDefault="00A77C5F" w:rsidP="008A53E7">
            <w:pPr>
              <w:pBdr>
                <w:top w:val="none" w:sz="0" w:space="0" w:color="auto"/>
                <w:left w:val="none" w:sz="0" w:space="0" w:color="auto"/>
                <w:bottom w:val="none" w:sz="0" w:space="0" w:color="auto"/>
                <w:right w:val="none" w:sz="0" w:space="0" w:color="auto"/>
                <w:between w:val="none" w:sz="0" w:space="0" w:color="auto"/>
              </w:pBdr>
              <w:rPr>
                <w:color w:val="auto"/>
                <w:sz w:val="22"/>
                <w:szCs w:val="22"/>
                <w:highlight w:val="white"/>
              </w:rPr>
            </w:pPr>
            <w:r w:rsidRPr="00691005">
              <w:rPr>
                <w:color w:val="auto"/>
                <w:sz w:val="22"/>
                <w:szCs w:val="22"/>
                <w:highlight w:val="white"/>
              </w:rPr>
              <w:t xml:space="preserve">- Website </w:t>
            </w:r>
            <w:r>
              <w:rPr>
                <w:color w:val="auto"/>
                <w:sz w:val="22"/>
                <w:szCs w:val="22"/>
                <w:highlight w:val="white"/>
              </w:rPr>
              <w:t>Sở</w:t>
            </w:r>
            <w:r w:rsidRPr="00691005">
              <w:rPr>
                <w:color w:val="auto"/>
                <w:sz w:val="22"/>
                <w:szCs w:val="22"/>
                <w:highlight w:val="white"/>
              </w:rPr>
              <w:t xml:space="preserve"> GDĐT;</w:t>
            </w:r>
          </w:p>
          <w:p w:rsidR="00A77C5F" w:rsidRPr="00691005" w:rsidRDefault="00A77C5F" w:rsidP="008A53E7">
            <w:pPr>
              <w:pBdr>
                <w:top w:val="none" w:sz="0" w:space="0" w:color="auto"/>
                <w:left w:val="none" w:sz="0" w:space="0" w:color="auto"/>
                <w:bottom w:val="none" w:sz="0" w:space="0" w:color="auto"/>
                <w:right w:val="none" w:sz="0" w:space="0" w:color="auto"/>
                <w:between w:val="none" w:sz="0" w:space="0" w:color="auto"/>
              </w:pBdr>
              <w:rPr>
                <w:color w:val="auto"/>
                <w:sz w:val="26"/>
                <w:szCs w:val="26"/>
                <w:highlight w:val="white"/>
              </w:rPr>
            </w:pPr>
            <w:r w:rsidRPr="00691005">
              <w:rPr>
                <w:color w:val="auto"/>
                <w:sz w:val="22"/>
                <w:szCs w:val="22"/>
                <w:highlight w:val="white"/>
              </w:rPr>
              <w:t xml:space="preserve">- Lưu: VT, </w:t>
            </w:r>
            <w:r>
              <w:rPr>
                <w:color w:val="auto"/>
                <w:sz w:val="22"/>
                <w:szCs w:val="22"/>
                <w:highlight w:val="white"/>
              </w:rPr>
              <w:t>T</w:t>
            </w:r>
            <w:r w:rsidRPr="00691005">
              <w:rPr>
                <w:color w:val="auto"/>
                <w:sz w:val="22"/>
                <w:szCs w:val="22"/>
                <w:highlight w:val="white"/>
              </w:rPr>
              <w:t>rH.</w:t>
            </w:r>
          </w:p>
        </w:tc>
        <w:tc>
          <w:tcPr>
            <w:tcW w:w="3879" w:type="dxa"/>
          </w:tcPr>
          <w:p w:rsidR="00A77C5F" w:rsidRPr="00691005" w:rsidRDefault="00A77C5F" w:rsidP="008A53E7">
            <w:pPr>
              <w:pBdr>
                <w:top w:val="none" w:sz="0" w:space="0" w:color="auto"/>
                <w:left w:val="none" w:sz="0" w:space="0" w:color="auto"/>
                <w:bottom w:val="none" w:sz="0" w:space="0" w:color="auto"/>
                <w:right w:val="none" w:sz="0" w:space="0" w:color="auto"/>
                <w:between w:val="none" w:sz="0" w:space="0" w:color="auto"/>
              </w:pBdr>
              <w:jc w:val="center"/>
              <w:rPr>
                <w:b/>
                <w:color w:val="auto"/>
                <w:sz w:val="26"/>
                <w:szCs w:val="26"/>
                <w:highlight w:val="white"/>
              </w:rPr>
            </w:pPr>
            <w:r w:rsidRPr="00691005">
              <w:rPr>
                <w:b/>
                <w:color w:val="auto"/>
                <w:sz w:val="26"/>
                <w:szCs w:val="26"/>
                <w:highlight w:val="white"/>
              </w:rPr>
              <w:t xml:space="preserve">KT. </w:t>
            </w:r>
            <w:r>
              <w:rPr>
                <w:b/>
                <w:color w:val="auto"/>
                <w:sz w:val="26"/>
                <w:szCs w:val="26"/>
                <w:highlight w:val="white"/>
              </w:rPr>
              <w:t>GIÁM ĐỐC</w:t>
            </w:r>
          </w:p>
          <w:p w:rsidR="00A77C5F" w:rsidRPr="00691005" w:rsidRDefault="00A77C5F" w:rsidP="008A53E7">
            <w:pPr>
              <w:pBdr>
                <w:top w:val="none" w:sz="0" w:space="0" w:color="auto"/>
                <w:left w:val="none" w:sz="0" w:space="0" w:color="auto"/>
                <w:bottom w:val="none" w:sz="0" w:space="0" w:color="auto"/>
                <w:right w:val="none" w:sz="0" w:space="0" w:color="auto"/>
                <w:between w:val="none" w:sz="0" w:space="0" w:color="auto"/>
              </w:pBdr>
              <w:jc w:val="center"/>
              <w:rPr>
                <w:b/>
                <w:color w:val="auto"/>
                <w:sz w:val="26"/>
                <w:szCs w:val="26"/>
                <w:highlight w:val="white"/>
              </w:rPr>
            </w:pPr>
            <w:r>
              <w:rPr>
                <w:b/>
                <w:color w:val="auto"/>
                <w:sz w:val="26"/>
                <w:szCs w:val="26"/>
                <w:highlight w:val="white"/>
              </w:rPr>
              <w:t>PHÓ GIÁM ĐỐC</w:t>
            </w:r>
          </w:p>
          <w:p w:rsidR="00A77C5F" w:rsidRPr="00691005" w:rsidRDefault="00A77C5F" w:rsidP="008A53E7">
            <w:pPr>
              <w:pBdr>
                <w:top w:val="none" w:sz="0" w:space="0" w:color="auto"/>
                <w:left w:val="none" w:sz="0" w:space="0" w:color="auto"/>
                <w:bottom w:val="none" w:sz="0" w:space="0" w:color="auto"/>
                <w:right w:val="none" w:sz="0" w:space="0" w:color="auto"/>
                <w:between w:val="none" w:sz="0" w:space="0" w:color="auto"/>
              </w:pBdr>
              <w:jc w:val="center"/>
              <w:rPr>
                <w:color w:val="auto"/>
                <w:sz w:val="26"/>
                <w:szCs w:val="26"/>
                <w:highlight w:val="white"/>
              </w:rPr>
            </w:pPr>
          </w:p>
          <w:p w:rsidR="00A77C5F" w:rsidRPr="00691005" w:rsidRDefault="00A77C5F" w:rsidP="008A53E7">
            <w:pPr>
              <w:pBdr>
                <w:top w:val="none" w:sz="0" w:space="0" w:color="auto"/>
                <w:left w:val="none" w:sz="0" w:space="0" w:color="auto"/>
                <w:bottom w:val="none" w:sz="0" w:space="0" w:color="auto"/>
                <w:right w:val="none" w:sz="0" w:space="0" w:color="auto"/>
                <w:between w:val="none" w:sz="0" w:space="0" w:color="auto"/>
              </w:pBdr>
              <w:jc w:val="center"/>
              <w:rPr>
                <w:color w:val="auto"/>
                <w:sz w:val="26"/>
                <w:szCs w:val="26"/>
                <w:highlight w:val="white"/>
              </w:rPr>
            </w:pPr>
          </w:p>
          <w:p w:rsidR="00A77C5F" w:rsidRPr="004E227D" w:rsidRDefault="004E227D" w:rsidP="008A53E7">
            <w:pPr>
              <w:pBdr>
                <w:top w:val="none" w:sz="0" w:space="0" w:color="auto"/>
                <w:left w:val="none" w:sz="0" w:space="0" w:color="auto"/>
                <w:bottom w:val="none" w:sz="0" w:space="0" w:color="auto"/>
                <w:right w:val="none" w:sz="0" w:space="0" w:color="auto"/>
                <w:between w:val="none" w:sz="0" w:space="0" w:color="auto"/>
              </w:pBdr>
              <w:spacing w:before="120"/>
              <w:jc w:val="center"/>
              <w:rPr>
                <w:i/>
                <w:color w:val="auto"/>
                <w:sz w:val="26"/>
                <w:szCs w:val="26"/>
                <w:highlight w:val="white"/>
              </w:rPr>
            </w:pPr>
            <w:r w:rsidRPr="004E227D">
              <w:rPr>
                <w:i/>
                <w:color w:val="auto"/>
                <w:sz w:val="26"/>
                <w:szCs w:val="26"/>
                <w:highlight w:val="white"/>
              </w:rPr>
              <w:t>(Đã ký)</w:t>
            </w:r>
            <w:r w:rsidR="00BF4EF6" w:rsidRPr="004E227D">
              <w:rPr>
                <w:i/>
                <w:color w:val="auto"/>
                <w:sz w:val="26"/>
                <w:szCs w:val="26"/>
                <w:highlight w:val="white"/>
              </w:rPr>
              <w:t xml:space="preserve"> </w:t>
            </w:r>
          </w:p>
          <w:p w:rsidR="00A77C5F" w:rsidRPr="00691005" w:rsidRDefault="00A77C5F" w:rsidP="008A53E7">
            <w:pPr>
              <w:pBdr>
                <w:top w:val="none" w:sz="0" w:space="0" w:color="auto"/>
                <w:left w:val="none" w:sz="0" w:space="0" w:color="auto"/>
                <w:bottom w:val="none" w:sz="0" w:space="0" w:color="auto"/>
                <w:right w:val="none" w:sz="0" w:space="0" w:color="auto"/>
                <w:between w:val="none" w:sz="0" w:space="0" w:color="auto"/>
              </w:pBdr>
              <w:spacing w:before="120"/>
              <w:jc w:val="center"/>
              <w:rPr>
                <w:color w:val="auto"/>
                <w:sz w:val="26"/>
                <w:szCs w:val="26"/>
                <w:highlight w:val="white"/>
              </w:rPr>
            </w:pPr>
          </w:p>
          <w:p w:rsidR="00A77C5F" w:rsidRPr="00691005" w:rsidRDefault="00A77C5F" w:rsidP="008A53E7">
            <w:pPr>
              <w:pBdr>
                <w:top w:val="none" w:sz="0" w:space="0" w:color="auto"/>
                <w:left w:val="none" w:sz="0" w:space="0" w:color="auto"/>
                <w:bottom w:val="none" w:sz="0" w:space="0" w:color="auto"/>
                <w:right w:val="none" w:sz="0" w:space="0" w:color="auto"/>
                <w:between w:val="none" w:sz="0" w:space="0" w:color="auto"/>
              </w:pBdr>
              <w:spacing w:before="120"/>
              <w:jc w:val="center"/>
              <w:rPr>
                <w:b/>
                <w:color w:val="auto"/>
                <w:sz w:val="26"/>
                <w:szCs w:val="26"/>
                <w:highlight w:val="white"/>
              </w:rPr>
            </w:pPr>
            <w:r w:rsidRPr="00691005">
              <w:rPr>
                <w:b/>
                <w:color w:val="auto"/>
                <w:sz w:val="26"/>
                <w:szCs w:val="26"/>
                <w:highlight w:val="white"/>
              </w:rPr>
              <w:t xml:space="preserve">Nguyễn </w:t>
            </w:r>
            <w:r w:rsidR="00FC20DE">
              <w:rPr>
                <w:b/>
                <w:color w:val="auto"/>
                <w:sz w:val="26"/>
                <w:szCs w:val="26"/>
                <w:highlight w:val="white"/>
              </w:rPr>
              <w:t>Văn Hiếu</w:t>
            </w:r>
          </w:p>
        </w:tc>
      </w:tr>
    </w:tbl>
    <w:p w:rsidR="0062676D" w:rsidRPr="003E3080" w:rsidRDefault="0062676D">
      <w:pPr>
        <w:spacing w:after="60"/>
        <w:jc w:val="both"/>
        <w:rPr>
          <w:b/>
          <w:sz w:val="26"/>
          <w:szCs w:val="26"/>
          <w:highlight w:val="white"/>
        </w:rPr>
      </w:pPr>
    </w:p>
    <w:sectPr w:rsidR="0062676D" w:rsidRPr="003E3080" w:rsidSect="00574EFF">
      <w:footerReference w:type="even" r:id="rId7"/>
      <w:footerReference w:type="default" r:id="rId8"/>
      <w:footerReference w:type="first" r:id="rId9"/>
      <w:pgSz w:w="11907" w:h="16839" w:code="9"/>
      <w:pgMar w:top="1134" w:right="1017" w:bottom="1134" w:left="1134" w:header="0" w:footer="737" w:gutter="567"/>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D31" w:rsidRDefault="00F82D31">
      <w:r>
        <w:separator/>
      </w:r>
    </w:p>
  </w:endnote>
  <w:endnote w:type="continuationSeparator" w:id="0">
    <w:p w:rsidR="00F82D31" w:rsidRDefault="00F8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C8" w:rsidRPr="00C21BC8" w:rsidRDefault="00C21BC8" w:rsidP="00C21BC8">
    <w:pPr>
      <w:pStyle w:val="Footer"/>
      <w:jc w:val="right"/>
      <w:rPr>
        <w:sz w:val="28"/>
        <w:szCs w:val="28"/>
      </w:rPr>
    </w:pPr>
    <w:r w:rsidRPr="00C21BC8">
      <w:rPr>
        <w:sz w:val="28"/>
        <w:szCs w:val="28"/>
      </w:rPr>
      <w:fldChar w:fldCharType="begin"/>
    </w:r>
    <w:r w:rsidRPr="00C21BC8">
      <w:rPr>
        <w:sz w:val="28"/>
        <w:szCs w:val="28"/>
      </w:rPr>
      <w:instrText xml:space="preserve"> PAGE   \* MERGEFORMAT </w:instrText>
    </w:r>
    <w:r w:rsidRPr="00C21BC8">
      <w:rPr>
        <w:sz w:val="28"/>
        <w:szCs w:val="28"/>
      </w:rPr>
      <w:fldChar w:fldCharType="separate"/>
    </w:r>
    <w:r w:rsidR="00F82D31">
      <w:rPr>
        <w:noProof/>
        <w:sz w:val="28"/>
        <w:szCs w:val="28"/>
      </w:rPr>
      <w:t>10</w:t>
    </w:r>
    <w:r w:rsidRPr="00C21BC8">
      <w:rPr>
        <w:noProof/>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BAA" w:rsidRDefault="00EB5BAA" w:rsidP="00C6382F">
    <w:pPr>
      <w:tabs>
        <w:tab w:val="center" w:pos="4320"/>
        <w:tab w:val="right" w:pos="8640"/>
      </w:tabs>
      <w:jc w:val="right"/>
      <w:rPr>
        <w:sz w:val="28"/>
        <w:szCs w:val="28"/>
      </w:rPr>
    </w:pPr>
    <w:r>
      <w:rPr>
        <w:sz w:val="28"/>
        <w:szCs w:val="28"/>
      </w:rPr>
      <w:fldChar w:fldCharType="begin"/>
    </w:r>
    <w:r>
      <w:rPr>
        <w:sz w:val="28"/>
        <w:szCs w:val="28"/>
      </w:rPr>
      <w:instrText>PAGE</w:instrText>
    </w:r>
    <w:r>
      <w:rPr>
        <w:sz w:val="28"/>
        <w:szCs w:val="28"/>
      </w:rPr>
      <w:fldChar w:fldCharType="separate"/>
    </w:r>
    <w:r w:rsidR="00F82D31">
      <w:rPr>
        <w:sz w:val="28"/>
        <w:szCs w:val="28"/>
      </w:rPr>
      <w:t>11</w:t>
    </w:r>
    <w:r>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BAA" w:rsidRDefault="00EB5BAA">
    <w:pPr>
      <w:tabs>
        <w:tab w:val="center" w:pos="4320"/>
        <w:tab w:val="right" w:pos="8640"/>
      </w:tabs>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1</w:t>
    </w:r>
    <w:r>
      <w:rPr>
        <w:sz w:val="28"/>
        <w:szCs w:val="28"/>
      </w:rPr>
      <w:fldChar w:fldCharType="end"/>
    </w:r>
  </w:p>
  <w:p w:rsidR="00EB5BAA" w:rsidRDefault="00EB5BAA">
    <w:pPr>
      <w:tabs>
        <w:tab w:val="center" w:pos="4320"/>
        <w:tab w:val="right" w:pos="8640"/>
      </w:tabs>
      <w:spacing w:after="1471"/>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D31" w:rsidRDefault="00F82D31">
      <w:r>
        <w:separator/>
      </w:r>
    </w:p>
  </w:footnote>
  <w:footnote w:type="continuationSeparator" w:id="0">
    <w:p w:rsidR="00F82D31" w:rsidRDefault="00F82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76D"/>
    <w:rsid w:val="00054BDD"/>
    <w:rsid w:val="000625C9"/>
    <w:rsid w:val="0006297D"/>
    <w:rsid w:val="000A7317"/>
    <w:rsid w:val="00121AF9"/>
    <w:rsid w:val="0018094A"/>
    <w:rsid w:val="002F50D6"/>
    <w:rsid w:val="003302CF"/>
    <w:rsid w:val="00373DAF"/>
    <w:rsid w:val="003908FE"/>
    <w:rsid w:val="003A59CE"/>
    <w:rsid w:val="003B0E8D"/>
    <w:rsid w:val="003D250C"/>
    <w:rsid w:val="003E3080"/>
    <w:rsid w:val="00455FA1"/>
    <w:rsid w:val="004656A2"/>
    <w:rsid w:val="004E227D"/>
    <w:rsid w:val="00516BB7"/>
    <w:rsid w:val="00574EFF"/>
    <w:rsid w:val="005A5CC9"/>
    <w:rsid w:val="0062676D"/>
    <w:rsid w:val="00655BB3"/>
    <w:rsid w:val="006635CD"/>
    <w:rsid w:val="006702DA"/>
    <w:rsid w:val="006E50C8"/>
    <w:rsid w:val="006F158C"/>
    <w:rsid w:val="007240E0"/>
    <w:rsid w:val="00756E4D"/>
    <w:rsid w:val="00816D82"/>
    <w:rsid w:val="0085574F"/>
    <w:rsid w:val="008E7314"/>
    <w:rsid w:val="00912CD2"/>
    <w:rsid w:val="00924C40"/>
    <w:rsid w:val="00A40172"/>
    <w:rsid w:val="00A46F8C"/>
    <w:rsid w:val="00A77C5F"/>
    <w:rsid w:val="00A93B9F"/>
    <w:rsid w:val="00BD19FA"/>
    <w:rsid w:val="00BF4EF6"/>
    <w:rsid w:val="00C21BC8"/>
    <w:rsid w:val="00C6382F"/>
    <w:rsid w:val="00C67D51"/>
    <w:rsid w:val="00C86938"/>
    <w:rsid w:val="00CA7663"/>
    <w:rsid w:val="00CF6BE8"/>
    <w:rsid w:val="00D1386D"/>
    <w:rsid w:val="00DA5075"/>
    <w:rsid w:val="00DA777B"/>
    <w:rsid w:val="00E15D61"/>
    <w:rsid w:val="00E207A1"/>
    <w:rsid w:val="00E237A1"/>
    <w:rsid w:val="00EB5BAA"/>
    <w:rsid w:val="00F57331"/>
    <w:rsid w:val="00F82D31"/>
    <w:rsid w:val="00FC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D1386D"/>
    <w:pPr>
      <w:tabs>
        <w:tab w:val="center" w:pos="4680"/>
        <w:tab w:val="right" w:pos="9360"/>
      </w:tabs>
    </w:pPr>
  </w:style>
  <w:style w:type="character" w:customStyle="1" w:styleId="HeaderChar">
    <w:name w:val="Header Char"/>
    <w:basedOn w:val="DefaultParagraphFont"/>
    <w:link w:val="Header"/>
    <w:uiPriority w:val="99"/>
    <w:rsid w:val="00D1386D"/>
  </w:style>
  <w:style w:type="paragraph" w:styleId="Footer">
    <w:name w:val="footer"/>
    <w:basedOn w:val="Normal"/>
    <w:link w:val="FooterChar"/>
    <w:uiPriority w:val="99"/>
    <w:unhideWhenUsed/>
    <w:rsid w:val="00D1386D"/>
    <w:pPr>
      <w:tabs>
        <w:tab w:val="center" w:pos="4680"/>
        <w:tab w:val="right" w:pos="9360"/>
      </w:tabs>
    </w:pPr>
  </w:style>
  <w:style w:type="character" w:customStyle="1" w:styleId="FooterChar">
    <w:name w:val="Footer Char"/>
    <w:basedOn w:val="DefaultParagraphFont"/>
    <w:link w:val="Footer"/>
    <w:uiPriority w:val="99"/>
    <w:rsid w:val="00D1386D"/>
  </w:style>
  <w:style w:type="table" w:styleId="TableGrid">
    <w:name w:val="Table Grid"/>
    <w:basedOn w:val="TableNormal"/>
    <w:uiPriority w:val="39"/>
    <w:rsid w:val="006702DA"/>
    <w:pPr>
      <w:pBdr>
        <w:top w:val="none" w:sz="0" w:space="0" w:color="auto"/>
        <w:left w:val="none" w:sz="0" w:space="0" w:color="auto"/>
        <w:bottom w:val="none" w:sz="0" w:space="0" w:color="auto"/>
        <w:right w:val="none" w:sz="0" w:space="0" w:color="auto"/>
        <w:between w:val="none" w:sz="0" w:space="0" w:color="auto"/>
      </w:pBdr>
      <w:jc w:val="both"/>
    </w:pPr>
    <w:rPr>
      <w:rFonts w:eastAsiaTheme="minorHAnsi" w:cstheme="minorBidi"/>
      <w:color w:val="auto"/>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02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2DA"/>
    <w:rPr>
      <w:rFonts w:ascii="Segoe UI" w:hAnsi="Segoe UI" w:cs="Segoe UI"/>
      <w:sz w:val="18"/>
      <w:szCs w:val="18"/>
    </w:rPr>
  </w:style>
  <w:style w:type="paragraph" w:styleId="ListParagraph">
    <w:name w:val="List Paragraph"/>
    <w:basedOn w:val="Normal"/>
    <w:uiPriority w:val="34"/>
    <w:qFormat/>
    <w:rsid w:val="006F15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D1386D"/>
    <w:pPr>
      <w:tabs>
        <w:tab w:val="center" w:pos="4680"/>
        <w:tab w:val="right" w:pos="9360"/>
      </w:tabs>
    </w:pPr>
  </w:style>
  <w:style w:type="character" w:customStyle="1" w:styleId="HeaderChar">
    <w:name w:val="Header Char"/>
    <w:basedOn w:val="DefaultParagraphFont"/>
    <w:link w:val="Header"/>
    <w:uiPriority w:val="99"/>
    <w:rsid w:val="00D1386D"/>
  </w:style>
  <w:style w:type="paragraph" w:styleId="Footer">
    <w:name w:val="footer"/>
    <w:basedOn w:val="Normal"/>
    <w:link w:val="FooterChar"/>
    <w:uiPriority w:val="99"/>
    <w:unhideWhenUsed/>
    <w:rsid w:val="00D1386D"/>
    <w:pPr>
      <w:tabs>
        <w:tab w:val="center" w:pos="4680"/>
        <w:tab w:val="right" w:pos="9360"/>
      </w:tabs>
    </w:pPr>
  </w:style>
  <w:style w:type="character" w:customStyle="1" w:styleId="FooterChar">
    <w:name w:val="Footer Char"/>
    <w:basedOn w:val="DefaultParagraphFont"/>
    <w:link w:val="Footer"/>
    <w:uiPriority w:val="99"/>
    <w:rsid w:val="00D1386D"/>
  </w:style>
  <w:style w:type="table" w:styleId="TableGrid">
    <w:name w:val="Table Grid"/>
    <w:basedOn w:val="TableNormal"/>
    <w:uiPriority w:val="39"/>
    <w:rsid w:val="006702DA"/>
    <w:pPr>
      <w:pBdr>
        <w:top w:val="none" w:sz="0" w:space="0" w:color="auto"/>
        <w:left w:val="none" w:sz="0" w:space="0" w:color="auto"/>
        <w:bottom w:val="none" w:sz="0" w:space="0" w:color="auto"/>
        <w:right w:val="none" w:sz="0" w:space="0" w:color="auto"/>
        <w:between w:val="none" w:sz="0" w:space="0" w:color="auto"/>
      </w:pBdr>
      <w:jc w:val="both"/>
    </w:pPr>
    <w:rPr>
      <w:rFonts w:eastAsiaTheme="minorHAnsi" w:cstheme="minorBidi"/>
      <w:color w:val="auto"/>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02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2DA"/>
    <w:rPr>
      <w:rFonts w:ascii="Segoe UI" w:hAnsi="Segoe UI" w:cs="Segoe UI"/>
      <w:sz w:val="18"/>
      <w:szCs w:val="18"/>
    </w:rPr>
  </w:style>
  <w:style w:type="paragraph" w:styleId="ListParagraph">
    <w:name w:val="List Paragraph"/>
    <w:basedOn w:val="Normal"/>
    <w:uiPriority w:val="34"/>
    <w:qFormat/>
    <w:rsid w:val="006F1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8280</Words>
  <Characters>47197</Characters>
  <Application>Microsoft Office Word</Application>
  <DocSecurity>0</DocSecurity>
  <Lines>393</Lines>
  <Paragraphs>110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Quy</dc:creator>
  <cp:lastModifiedBy>Jame Moriarty</cp:lastModifiedBy>
  <cp:revision>2</cp:revision>
  <cp:lastPrinted>2017-08-28T00:35:00Z</cp:lastPrinted>
  <dcterms:created xsi:type="dcterms:W3CDTF">2017-08-28T08:36:00Z</dcterms:created>
  <dcterms:modified xsi:type="dcterms:W3CDTF">2017-08-28T08:36:00Z</dcterms:modified>
</cp:coreProperties>
</file>